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5070"/>
        <w:gridCol w:w="5103"/>
      </w:tblGrid>
      <w:tr w:rsidR="00647CA4" w14:paraId="0DCC27B5" w14:textId="77777777">
        <w:trPr>
          <w:trHeight w:hRule="exact" w:val="1702"/>
        </w:trPr>
        <w:tc>
          <w:tcPr>
            <w:tcW w:w="5070" w:type="dxa"/>
          </w:tcPr>
          <w:p w14:paraId="50625468" w14:textId="19912577" w:rsidR="00647CA4" w:rsidRPr="00A20126" w:rsidRDefault="005C4520">
            <w:pPr>
              <w:rPr>
                <w:rFonts w:ascii="Arial" w:hAnsi="Arial"/>
                <w:sz w:val="36"/>
              </w:rPr>
            </w:pPr>
            <w:r>
              <w:rPr>
                <w:rFonts w:ascii="Arial" w:hAnsi="Arial"/>
                <w:noProof/>
                <w:sz w:val="36"/>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Default="00647CA4">
            <w:pPr>
              <w:pStyle w:val="Heading1"/>
              <w:rPr>
                <w:sz w:val="48"/>
              </w:rPr>
            </w:pPr>
            <w:r>
              <w:rPr>
                <w:sz w:val="48"/>
              </w:rPr>
              <w:t>Risk Assessment</w:t>
            </w:r>
          </w:p>
        </w:tc>
      </w:tr>
      <w:tr w:rsidR="00647CA4" w14:paraId="315497BB" w14:textId="77777777">
        <w:trPr>
          <w:trHeight w:hRule="exact" w:val="440"/>
        </w:trPr>
        <w:tc>
          <w:tcPr>
            <w:tcW w:w="5070" w:type="dxa"/>
            <w:vAlign w:val="center"/>
          </w:tcPr>
          <w:p w14:paraId="60ADE93A" w14:textId="77777777" w:rsidR="005C4520" w:rsidRDefault="005C4520" w:rsidP="00596BED">
            <w:pPr>
              <w:rPr>
                <w:rFonts w:ascii="Arial" w:hAnsi="Arial"/>
                <w:b/>
              </w:rPr>
            </w:pPr>
          </w:p>
          <w:p w14:paraId="6C1C099E" w14:textId="6590021C" w:rsidR="00647CA4" w:rsidRDefault="00647CA4" w:rsidP="00596BED">
            <w:pPr>
              <w:rPr>
                <w:rFonts w:ascii="Arial" w:hAnsi="Arial"/>
                <w:b/>
              </w:rPr>
            </w:pPr>
            <w:r>
              <w:rPr>
                <w:rFonts w:ascii="Arial" w:hAnsi="Arial"/>
                <w:b/>
              </w:rPr>
              <w:t>Course/Road(s) Assessed</w:t>
            </w:r>
            <w:r w:rsidR="009E6E05" w:rsidRPr="00596BED">
              <w:rPr>
                <w:rFonts w:ascii="Arial" w:hAnsi="Arial"/>
                <w:b/>
              </w:rPr>
              <w:t>:</w:t>
            </w:r>
            <w:r w:rsidRPr="00596BED">
              <w:rPr>
                <w:rFonts w:ascii="Arial" w:hAnsi="Arial"/>
                <w:b/>
              </w:rPr>
              <w:t xml:space="preserve"> </w:t>
            </w:r>
            <w:r w:rsidR="00A84390" w:rsidRPr="00596BED">
              <w:rPr>
                <w:rFonts w:ascii="Arial" w:hAnsi="Arial"/>
                <w:b/>
              </w:rPr>
              <w:t xml:space="preserve"> </w:t>
            </w:r>
            <w:r w:rsidR="00A84390">
              <w:rPr>
                <w:rFonts w:ascii="Arial" w:hAnsi="Arial"/>
                <w:b/>
              </w:rPr>
              <w:t xml:space="preserve">    </w:t>
            </w:r>
          </w:p>
        </w:tc>
        <w:tc>
          <w:tcPr>
            <w:tcW w:w="5103" w:type="dxa"/>
          </w:tcPr>
          <w:p w14:paraId="0AA9DB74" w14:textId="153ACCA4" w:rsidR="00647CA4" w:rsidRDefault="00A84390" w:rsidP="00596BED">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FE7A3F">
              <w:rPr>
                <w:rFonts w:ascii="Arial" w:hAnsi="Arial"/>
                <w:b/>
              </w:rPr>
              <w:t>Henley 10</w:t>
            </w:r>
          </w:p>
        </w:tc>
      </w:tr>
      <w:tr w:rsidR="00647CA4" w14:paraId="4C63FFCF" w14:textId="77777777">
        <w:trPr>
          <w:trHeight w:hRule="exact" w:val="440"/>
        </w:trPr>
        <w:tc>
          <w:tcPr>
            <w:tcW w:w="5070" w:type="dxa"/>
            <w:vAlign w:val="center"/>
          </w:tcPr>
          <w:p w14:paraId="49F8A4D7" w14:textId="77777777" w:rsidR="005C4520" w:rsidRDefault="005C4520" w:rsidP="00596BED">
            <w:pPr>
              <w:pStyle w:val="Heading2"/>
              <w:rPr>
                <w:b/>
                <w:sz w:val="20"/>
              </w:rPr>
            </w:pPr>
          </w:p>
          <w:p w14:paraId="154DA951" w14:textId="0AD935FB" w:rsidR="00647CA4" w:rsidRDefault="00647CA4" w:rsidP="00596BED">
            <w:pPr>
              <w:pStyle w:val="Heading2"/>
              <w:rPr>
                <w:b/>
                <w:sz w:val="20"/>
              </w:rPr>
            </w:pPr>
            <w:r>
              <w:rPr>
                <w:b/>
                <w:sz w:val="20"/>
              </w:rPr>
              <w:t>Date of Assessment</w:t>
            </w:r>
            <w:r w:rsidR="009E6E05">
              <w:rPr>
                <w:b/>
                <w:sz w:val="20"/>
              </w:rPr>
              <w:t xml:space="preserve">/Review: </w:t>
            </w:r>
          </w:p>
        </w:tc>
        <w:tc>
          <w:tcPr>
            <w:tcW w:w="5103" w:type="dxa"/>
            <w:vAlign w:val="center"/>
          </w:tcPr>
          <w:p w14:paraId="5F654DBC" w14:textId="691545D1"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FE7A3F">
              <w:rPr>
                <w:rFonts w:ascii="Arial" w:hAnsi="Arial"/>
                <w:b/>
              </w:rPr>
              <w:t xml:space="preserve"> Paul Moss</w:t>
            </w:r>
          </w:p>
        </w:tc>
      </w:tr>
    </w:tbl>
    <w:p w14:paraId="33599239" w14:textId="65555168" w:rsidR="00647CA4" w:rsidRDefault="00FE7A3F">
      <w:pPr>
        <w:rPr>
          <w:rFonts w:ascii="Arial" w:hAnsi="Arial"/>
          <w:sz w:val="36"/>
        </w:rPr>
      </w:pPr>
      <w:r>
        <w:rPr>
          <w:rFonts w:ascii="Arial" w:hAnsi="Arial"/>
          <w:sz w:val="36"/>
        </w:rPr>
        <w:t>10</w:t>
      </w:r>
      <w:r w:rsidRPr="00FE7A3F">
        <w:rPr>
          <w:rFonts w:ascii="Arial" w:hAnsi="Arial"/>
          <w:sz w:val="36"/>
          <w:vertAlign w:val="superscript"/>
        </w:rPr>
        <w:t>th</w:t>
      </w:r>
      <w:r>
        <w:rPr>
          <w:rFonts w:ascii="Arial" w:hAnsi="Arial"/>
          <w:sz w:val="36"/>
        </w:rPr>
        <w:t xml:space="preserve"> Jul 2020</w:t>
      </w:r>
    </w:p>
    <w:p w14:paraId="2E099394" w14:textId="77777777" w:rsidR="005C4520" w:rsidRDefault="005C452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27C86" w:rsidRPr="000A4B66" w14:paraId="5DAF3690" w14:textId="77777777">
        <w:tc>
          <w:tcPr>
            <w:tcW w:w="10420" w:type="dxa"/>
            <w:shd w:val="clear" w:color="auto" w:fill="auto"/>
          </w:tcPr>
          <w:p w14:paraId="0E4B6F60" w14:textId="77777777" w:rsidR="00A84390" w:rsidRPr="000A4B66" w:rsidRDefault="00A84390" w:rsidP="00B27C86">
            <w:pPr>
              <w:rPr>
                <w:rFonts w:ascii="Arial" w:hAnsi="Arial"/>
                <w:b/>
              </w:rPr>
            </w:pPr>
          </w:p>
          <w:p w14:paraId="6A2A9D22" w14:textId="4C2F6FEB" w:rsidR="00A84390" w:rsidRDefault="00B27C86" w:rsidP="00E10281">
            <w:pPr>
              <w:rPr>
                <w:rFonts w:ascii="Arial" w:hAnsi="Arial" w:cs="Arial"/>
                <w:sz w:val="18"/>
                <w:szCs w:val="18"/>
                <w:shd w:val="clear" w:color="auto" w:fill="FFFFFF"/>
              </w:rPr>
            </w:pPr>
            <w:r w:rsidRPr="000A4B66">
              <w:rPr>
                <w:rFonts w:ascii="Arial" w:hAnsi="Arial"/>
                <w:b/>
              </w:rPr>
              <w:t>Course D</w:t>
            </w:r>
            <w:r w:rsidR="00E10281">
              <w:rPr>
                <w:rFonts w:ascii="Arial" w:hAnsi="Arial"/>
                <w:b/>
              </w:rPr>
              <w:t>e</w:t>
            </w:r>
            <w:r w:rsidRPr="000A4B66">
              <w:rPr>
                <w:rFonts w:ascii="Arial" w:hAnsi="Arial"/>
                <w:b/>
              </w:rPr>
              <w:t>scription:</w:t>
            </w:r>
            <w:r w:rsidR="00741F31" w:rsidRPr="000A4B66">
              <w:rPr>
                <w:rFonts w:ascii="Arial" w:hAnsi="Arial"/>
                <w:b/>
              </w:rPr>
              <w:t xml:space="preserve">  </w:t>
            </w:r>
            <w:r w:rsidR="00335625" w:rsidRPr="00335625">
              <w:rPr>
                <w:rFonts w:ascii="Arial" w:hAnsi="Arial" w:cs="Arial"/>
                <w:sz w:val="18"/>
                <w:szCs w:val="18"/>
                <w:shd w:val="clear" w:color="auto" w:fill="FFFFFF"/>
              </w:rPr>
              <w:t xml:space="preserve">Start at </w:t>
            </w:r>
          </w:p>
          <w:p w14:paraId="10D4A21A" w14:textId="77777777" w:rsidR="00E10281" w:rsidRDefault="00E10281" w:rsidP="00E10281">
            <w:pPr>
              <w:rPr>
                <w:rFonts w:ascii="Arial" w:hAnsi="Arial"/>
                <w:b/>
              </w:rPr>
            </w:pPr>
          </w:p>
          <w:p w14:paraId="79AA7E81" w14:textId="19718AFE" w:rsidR="00E10281" w:rsidRDefault="00DA0E1A" w:rsidP="00E10281">
            <w:pPr>
              <w:rPr>
                <w:rFonts w:ascii="Arial" w:hAnsi="Arial"/>
                <w:b/>
              </w:rPr>
            </w:pPr>
            <w:r>
              <w:rPr>
                <w:rFonts w:ascii="Helvetica" w:hAnsi="Helvetica" w:cs="Helvetica"/>
                <w:color w:val="333333"/>
                <w:sz w:val="21"/>
                <w:szCs w:val="21"/>
                <w:shd w:val="clear" w:color="auto" w:fill="FFFFFF"/>
              </w:rPr>
              <w:t xml:space="preserve">Revised measured 10 mile course now starts at end of Clay Lane approx 1 mile north of Henley Cross Keys, at the junction of Ashbocking Rd. Proceed  to junction with B1078. Turn </w:t>
            </w:r>
            <w:r w:rsidR="008D692A">
              <w:rPr>
                <w:rFonts w:ascii="Helvetica" w:hAnsi="Helvetica" w:cs="Helvetica"/>
                <w:color w:val="333333"/>
                <w:sz w:val="21"/>
                <w:szCs w:val="21"/>
                <w:shd w:val="clear" w:color="auto" w:fill="FFFFFF"/>
              </w:rPr>
              <w:t>s</w:t>
            </w:r>
            <w:r>
              <w:rPr>
                <w:rFonts w:ascii="Helvetica" w:hAnsi="Helvetica" w:cs="Helvetica"/>
                <w:color w:val="333333"/>
                <w:sz w:val="21"/>
                <w:szCs w:val="21"/>
                <w:shd w:val="clear" w:color="auto" w:fill="FFFFFF"/>
              </w:rPr>
              <w:t>harp left towards Hemingstone. At Hemingstone, turn left onto un-numbered road signed “Henley 2”. Proceed south through to Henley .Turn left at Five-ways cross-roads. Proceed past Henley School. End of lap one at the top of the hill (Henley Square). Complete another circuit as above and finish at top of the hill adjacent to farm gateway on L/H side of the road.</w:t>
            </w:r>
          </w:p>
          <w:p w14:paraId="28440476" w14:textId="77777777" w:rsidR="00E10281" w:rsidRDefault="00E10281" w:rsidP="00E10281">
            <w:pPr>
              <w:rPr>
                <w:rFonts w:ascii="Arial" w:hAnsi="Arial"/>
                <w:b/>
              </w:rPr>
            </w:pPr>
          </w:p>
          <w:p w14:paraId="33264198" w14:textId="1CC40D6E" w:rsidR="00E10281" w:rsidRPr="000A4B66" w:rsidRDefault="00E10281" w:rsidP="00E10281">
            <w:pPr>
              <w:rPr>
                <w:rFonts w:ascii="Arial" w:hAnsi="Arial"/>
                <w:b/>
              </w:rPr>
            </w:pPr>
          </w:p>
        </w:tc>
      </w:tr>
    </w:tbl>
    <w:p w14:paraId="25CD240E"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7F6B4A3E" w14:textId="77777777">
        <w:trPr>
          <w:trHeight w:val="861"/>
        </w:trPr>
        <w:tc>
          <w:tcPr>
            <w:tcW w:w="10420" w:type="dxa"/>
            <w:shd w:val="clear" w:color="auto" w:fill="auto"/>
          </w:tcPr>
          <w:p w14:paraId="49ECFC96" w14:textId="77777777" w:rsidR="00A84390" w:rsidRPr="000A4B66" w:rsidRDefault="00A84390">
            <w:pPr>
              <w:rPr>
                <w:rFonts w:ascii="Arial" w:hAnsi="Arial"/>
                <w:b/>
              </w:rPr>
            </w:pPr>
          </w:p>
          <w:p w14:paraId="23A2D59E" w14:textId="4744C624" w:rsidR="00A84390" w:rsidRDefault="00622307" w:rsidP="00596BED">
            <w:pPr>
              <w:rPr>
                <w:rFonts w:ascii="Arial" w:hAnsi="Arial"/>
              </w:rPr>
            </w:pPr>
            <w:r w:rsidRPr="000A4B66">
              <w:rPr>
                <w:rFonts w:ascii="Arial" w:hAnsi="Arial"/>
                <w:b/>
              </w:rPr>
              <w:t>Traffic Flows:</w:t>
            </w:r>
            <w:r w:rsidRPr="000A4B66">
              <w:rPr>
                <w:rFonts w:ascii="Arial" w:hAnsi="Arial"/>
              </w:rPr>
              <w:t xml:space="preserve"> </w:t>
            </w:r>
          </w:p>
          <w:p w14:paraId="347223B4" w14:textId="19D074F4" w:rsidR="00E10281" w:rsidRDefault="00E10281" w:rsidP="00596BED">
            <w:pPr>
              <w:rPr>
                <w:rFonts w:ascii="Arial" w:hAnsi="Arial"/>
              </w:rPr>
            </w:pPr>
          </w:p>
          <w:p w14:paraId="6D236FD5" w14:textId="77777777" w:rsidR="00E10281" w:rsidRDefault="00E10281" w:rsidP="00596BED">
            <w:pPr>
              <w:rPr>
                <w:rFonts w:ascii="Arial" w:hAnsi="Arial"/>
              </w:rPr>
            </w:pPr>
          </w:p>
          <w:p w14:paraId="38E9E10C" w14:textId="77777777" w:rsidR="00335625" w:rsidRPr="000A4B66" w:rsidRDefault="00335625" w:rsidP="00596BED">
            <w:pPr>
              <w:rPr>
                <w:rFonts w:ascii="Arial" w:hAnsi="Arial"/>
              </w:rPr>
            </w:pPr>
          </w:p>
        </w:tc>
      </w:tr>
    </w:tbl>
    <w:p w14:paraId="520C3844"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198C3F14" w14:textId="77777777">
        <w:trPr>
          <w:trHeight w:val="956"/>
        </w:trPr>
        <w:tc>
          <w:tcPr>
            <w:tcW w:w="10420" w:type="dxa"/>
            <w:shd w:val="clear" w:color="auto" w:fill="auto"/>
          </w:tcPr>
          <w:p w14:paraId="39D75967" w14:textId="77777777" w:rsidR="00A84390" w:rsidRPr="000A4B66" w:rsidRDefault="00A84390">
            <w:pPr>
              <w:rPr>
                <w:rFonts w:ascii="Arial" w:hAnsi="Arial"/>
                <w:b/>
              </w:rPr>
            </w:pPr>
          </w:p>
          <w:p w14:paraId="59AA1F56" w14:textId="6E6E9C57" w:rsidR="00335625" w:rsidRPr="00802F93" w:rsidRDefault="00622307" w:rsidP="00E10281">
            <w:pPr>
              <w:rPr>
                <w:rFonts w:ascii="Arial" w:hAnsi="Arial"/>
                <w:b/>
                <w:bCs/>
                <w:color w:val="FF0000"/>
              </w:rPr>
            </w:pPr>
            <w:r w:rsidRPr="000A4B66">
              <w:rPr>
                <w:rFonts w:ascii="Arial" w:hAnsi="Arial"/>
                <w:b/>
              </w:rPr>
              <w:t>Course/Event History</w:t>
            </w:r>
            <w:r w:rsidR="00335625">
              <w:rPr>
                <w:rFonts w:ascii="Arial" w:hAnsi="Arial"/>
                <w:b/>
              </w:rPr>
              <w:t xml:space="preserve">: </w:t>
            </w:r>
          </w:p>
          <w:p w14:paraId="6E81052C" w14:textId="39E40FB0" w:rsidR="00DC6C62" w:rsidRPr="00802F93" w:rsidRDefault="00EA1049" w:rsidP="00BC6450">
            <w:pPr>
              <w:rPr>
                <w:rFonts w:ascii="Arial" w:hAnsi="Arial"/>
                <w:b/>
                <w:bCs/>
                <w:color w:val="FF0000"/>
              </w:rPr>
            </w:pPr>
            <w:r>
              <w:rPr>
                <w:rFonts w:ascii="Arial" w:hAnsi="Arial"/>
                <w:b/>
                <w:bCs/>
                <w:color w:val="FF0000"/>
              </w:rPr>
              <w:t xml:space="preserve">No </w:t>
            </w:r>
            <w:r w:rsidR="00632F96">
              <w:rPr>
                <w:rFonts w:ascii="Arial" w:hAnsi="Arial"/>
                <w:b/>
                <w:bCs/>
                <w:color w:val="FF0000"/>
              </w:rPr>
              <w:t xml:space="preserve">known </w:t>
            </w:r>
            <w:r>
              <w:rPr>
                <w:rFonts w:ascii="Arial" w:hAnsi="Arial"/>
                <w:b/>
                <w:bCs/>
                <w:color w:val="FF0000"/>
              </w:rPr>
              <w:t>significant problems. Some farm traffic late season. Clay Lane used as cut through by</w:t>
            </w:r>
            <w:r w:rsidR="00BB1692">
              <w:rPr>
                <w:rFonts w:ascii="Arial" w:hAnsi="Arial"/>
                <w:b/>
                <w:bCs/>
                <w:color w:val="FF0000"/>
              </w:rPr>
              <w:t xml:space="preserve"> Otley College buses. </w:t>
            </w:r>
          </w:p>
          <w:p w14:paraId="66B06E81" w14:textId="77777777" w:rsidR="00D058EC" w:rsidRPr="000A4B66" w:rsidRDefault="00D058EC" w:rsidP="00596BED">
            <w:pPr>
              <w:rPr>
                <w:rFonts w:ascii="Arial" w:hAnsi="Arial"/>
              </w:rPr>
            </w:pPr>
          </w:p>
        </w:tc>
      </w:tr>
    </w:tbl>
    <w:p w14:paraId="345CB18A" w14:textId="77777777" w:rsidR="00064047" w:rsidRDefault="00064047">
      <w:pPr>
        <w:rPr>
          <w:rFonts w:ascii="Arial" w:hAnsi="Arial"/>
          <w:sz w:val="36"/>
        </w:rPr>
      </w:pPr>
    </w:p>
    <w:p w14:paraId="6313DBB7" w14:textId="77777777" w:rsidR="000E5A13" w:rsidRPr="000E5A13" w:rsidRDefault="000E5A13">
      <w:pPr>
        <w:rPr>
          <w:rFonts w:ascii="Arial" w:hAnsi="Arial"/>
          <w:b/>
          <w:sz w:val="24"/>
          <w:szCs w:val="24"/>
        </w:rPr>
      </w:pPr>
      <w:r w:rsidRPr="000E5A13">
        <w:rPr>
          <w:rFonts w:ascii="Arial" w:hAnsi="Arial"/>
          <w:b/>
          <w:sz w:val="24"/>
          <w:szCs w:val="24"/>
        </w:rPr>
        <w:t>Key Identified Risks</w:t>
      </w:r>
    </w:p>
    <w:p w14:paraId="0BE0DA7E" w14:textId="77777777" w:rsidR="00064047" w:rsidRDefault="00064047">
      <w:pPr>
        <w:rPr>
          <w:rFonts w:ascii="Arial" w:hAnsi="Arial"/>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799"/>
      </w:tblGrid>
      <w:tr w:rsidR="00647CA4" w14:paraId="5A4C47E9" w14:textId="77777777">
        <w:trPr>
          <w:cantSplit/>
          <w:trHeight w:hRule="exact" w:val="600"/>
          <w:jc w:val="center"/>
        </w:trPr>
        <w:tc>
          <w:tcPr>
            <w:tcW w:w="1101" w:type="dxa"/>
          </w:tcPr>
          <w:p w14:paraId="4C2AD389" w14:textId="77777777" w:rsidR="00647CA4" w:rsidRDefault="00647CA4">
            <w:pPr>
              <w:jc w:val="center"/>
              <w:rPr>
                <w:rFonts w:ascii="Arial" w:hAnsi="Arial"/>
                <w:b/>
              </w:rPr>
            </w:pPr>
            <w:r>
              <w:rPr>
                <w:rFonts w:ascii="Arial" w:hAnsi="Arial"/>
                <w:b/>
              </w:rPr>
              <w:t>Distance</w:t>
            </w:r>
          </w:p>
        </w:tc>
        <w:tc>
          <w:tcPr>
            <w:tcW w:w="2409" w:type="dxa"/>
          </w:tcPr>
          <w:p w14:paraId="22021EB7" w14:textId="77777777" w:rsidR="00647CA4" w:rsidRDefault="00647CA4">
            <w:pPr>
              <w:pStyle w:val="Heading3"/>
              <w:jc w:val="center"/>
            </w:pPr>
            <w:r>
              <w:t>Location</w:t>
            </w:r>
          </w:p>
        </w:tc>
        <w:tc>
          <w:tcPr>
            <w:tcW w:w="2410" w:type="dxa"/>
          </w:tcPr>
          <w:p w14:paraId="46611431" w14:textId="77777777" w:rsidR="00647CA4" w:rsidRDefault="009E6E05">
            <w:pPr>
              <w:jc w:val="cente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tcPr>
          <w:p w14:paraId="1550811B" w14:textId="77777777" w:rsidR="00647CA4" w:rsidRDefault="00647CA4">
            <w:pPr>
              <w:jc w:val="center"/>
              <w:rPr>
                <w:rFonts w:ascii="Arial" w:hAnsi="Arial"/>
                <w:b/>
              </w:rPr>
            </w:pPr>
            <w:r>
              <w:rPr>
                <w:rFonts w:ascii="Arial" w:hAnsi="Arial"/>
                <w:b/>
              </w:rPr>
              <w:t>Level of Risk</w:t>
            </w:r>
            <w:r>
              <w:rPr>
                <w:rFonts w:ascii="Arial" w:hAnsi="Arial"/>
                <w:b/>
              </w:rPr>
              <w:br/>
              <w:t>Low/Med/High</w:t>
            </w:r>
          </w:p>
        </w:tc>
        <w:tc>
          <w:tcPr>
            <w:tcW w:w="2799" w:type="dxa"/>
          </w:tcPr>
          <w:p w14:paraId="4C75B276" w14:textId="77777777" w:rsidR="00647CA4" w:rsidRDefault="00647CA4">
            <w:pPr>
              <w:pStyle w:val="Heading4"/>
            </w:pPr>
            <w:r>
              <w:t>Measures to reduce Risk</w:t>
            </w:r>
            <w:r>
              <w:br/>
            </w:r>
            <w:r>
              <w:rPr>
                <w:b w:val="0"/>
              </w:rPr>
              <w:t>(if applicable)</w:t>
            </w:r>
          </w:p>
        </w:tc>
      </w:tr>
      <w:tr w:rsidR="00647CA4" w14:paraId="35471764" w14:textId="77777777">
        <w:trPr>
          <w:cantSplit/>
          <w:trHeight w:hRule="exact" w:val="1552"/>
          <w:jc w:val="center"/>
        </w:trPr>
        <w:tc>
          <w:tcPr>
            <w:tcW w:w="1101" w:type="dxa"/>
          </w:tcPr>
          <w:p w14:paraId="3B6F96D4" w14:textId="77777777" w:rsidR="00647CA4" w:rsidRPr="00DB7FE3" w:rsidRDefault="00647CA4">
            <w:pPr>
              <w:rPr>
                <w:rFonts w:ascii="Arial" w:hAnsi="Arial"/>
                <w:sz w:val="16"/>
                <w:szCs w:val="16"/>
              </w:rPr>
            </w:pPr>
          </w:p>
          <w:p w14:paraId="42FA0D0C" w14:textId="77777777" w:rsidR="00B27C86" w:rsidRPr="00DB7FE3" w:rsidRDefault="00B27C86">
            <w:pPr>
              <w:rPr>
                <w:rFonts w:ascii="Arial" w:hAnsi="Arial"/>
                <w:sz w:val="16"/>
                <w:szCs w:val="16"/>
              </w:rPr>
            </w:pPr>
            <w:r w:rsidRPr="00DB7FE3">
              <w:rPr>
                <w:rFonts w:ascii="Arial" w:hAnsi="Arial"/>
                <w:sz w:val="16"/>
                <w:szCs w:val="16"/>
              </w:rPr>
              <w:t>0 miles</w:t>
            </w:r>
          </w:p>
        </w:tc>
        <w:tc>
          <w:tcPr>
            <w:tcW w:w="2409" w:type="dxa"/>
          </w:tcPr>
          <w:p w14:paraId="0DD34A86" w14:textId="77777777" w:rsidR="00A84390" w:rsidRPr="00DB7FE3" w:rsidRDefault="00A84390">
            <w:pPr>
              <w:rPr>
                <w:rFonts w:ascii="Arial" w:hAnsi="Arial"/>
                <w:b/>
                <w:sz w:val="16"/>
                <w:szCs w:val="16"/>
              </w:rPr>
            </w:pPr>
          </w:p>
          <w:p w14:paraId="2F922592" w14:textId="77777777" w:rsidR="00647CA4" w:rsidRDefault="00B27C86" w:rsidP="009F4993">
            <w:pPr>
              <w:rPr>
                <w:rFonts w:ascii="Arial" w:hAnsi="Arial" w:cs="Arial"/>
                <w:sz w:val="16"/>
                <w:szCs w:val="16"/>
                <w:shd w:val="clear" w:color="auto" w:fill="FFFFFF"/>
              </w:rPr>
            </w:pPr>
            <w:r w:rsidRPr="00DB7FE3">
              <w:rPr>
                <w:rFonts w:ascii="Arial" w:hAnsi="Arial"/>
                <w:b/>
                <w:sz w:val="16"/>
                <w:szCs w:val="16"/>
              </w:rPr>
              <w:t>STAR</w:t>
            </w:r>
            <w:r w:rsidR="005C4520">
              <w:rPr>
                <w:rFonts w:ascii="Arial" w:hAnsi="Arial"/>
                <w:b/>
                <w:sz w:val="16"/>
                <w:szCs w:val="16"/>
              </w:rPr>
              <w:t>T</w:t>
            </w:r>
            <w:r w:rsidRPr="00DB7FE3">
              <w:rPr>
                <w:rFonts w:ascii="Arial" w:hAnsi="Arial"/>
                <w:b/>
                <w:sz w:val="16"/>
                <w:szCs w:val="16"/>
              </w:rPr>
              <w:t xml:space="preserve">: </w:t>
            </w:r>
            <w:r w:rsidR="00335625" w:rsidRPr="00335625">
              <w:rPr>
                <w:rFonts w:ascii="Arial" w:hAnsi="Arial" w:cs="Arial"/>
                <w:sz w:val="16"/>
                <w:szCs w:val="16"/>
                <w:shd w:val="clear" w:color="auto" w:fill="FFFFFF"/>
              </w:rPr>
              <w:t xml:space="preserve">Start at </w:t>
            </w:r>
            <w:r w:rsidR="00BB1692">
              <w:rPr>
                <w:rFonts w:ascii="Arial" w:hAnsi="Arial" w:cs="Arial"/>
                <w:sz w:val="16"/>
                <w:szCs w:val="16"/>
                <w:shd w:val="clear" w:color="auto" w:fill="FFFFFF"/>
              </w:rPr>
              <w:t>Junction with</w:t>
            </w:r>
            <w:r w:rsidR="001C49E9">
              <w:rPr>
                <w:rFonts w:ascii="Arial" w:hAnsi="Arial" w:cs="Arial"/>
                <w:sz w:val="16"/>
                <w:szCs w:val="16"/>
                <w:shd w:val="clear" w:color="auto" w:fill="FFFFFF"/>
              </w:rPr>
              <w:t xml:space="preserve"> Clay Lane and Ashbocking Road close to farm entrance for </w:t>
            </w:r>
          </w:p>
          <w:p w14:paraId="7DDE9CE4" w14:textId="564E4B08" w:rsidR="0037704A" w:rsidRPr="00DB7FE3" w:rsidRDefault="0037704A" w:rsidP="009F4993">
            <w:pPr>
              <w:rPr>
                <w:rFonts w:ascii="Arial" w:hAnsi="Arial"/>
                <w:b/>
                <w:sz w:val="16"/>
                <w:szCs w:val="16"/>
              </w:rPr>
            </w:pPr>
            <w:r>
              <w:rPr>
                <w:rFonts w:ascii="Arial" w:hAnsi="Arial" w:cs="Arial"/>
                <w:sz w:val="16"/>
                <w:szCs w:val="16"/>
                <w:shd w:val="clear" w:color="auto" w:fill="FFFFFF"/>
              </w:rPr>
              <w:t>See risk point 5</w:t>
            </w:r>
          </w:p>
        </w:tc>
        <w:tc>
          <w:tcPr>
            <w:tcW w:w="2410" w:type="dxa"/>
          </w:tcPr>
          <w:p w14:paraId="6035C918" w14:textId="77777777" w:rsidR="00A84390" w:rsidRPr="00DB7FE3" w:rsidRDefault="00A84390">
            <w:pPr>
              <w:rPr>
                <w:rFonts w:ascii="Arial" w:hAnsi="Arial"/>
                <w:sz w:val="16"/>
                <w:szCs w:val="16"/>
              </w:rPr>
            </w:pPr>
          </w:p>
          <w:p w14:paraId="0A7077B6" w14:textId="7D99C861" w:rsidR="00647CA4" w:rsidRPr="00DB7FE3" w:rsidRDefault="006C5A0D">
            <w:pPr>
              <w:rPr>
                <w:rFonts w:ascii="Arial" w:hAnsi="Arial"/>
                <w:sz w:val="16"/>
                <w:szCs w:val="16"/>
              </w:rPr>
            </w:pPr>
            <w:r>
              <w:rPr>
                <w:rFonts w:ascii="Arial" w:hAnsi="Arial"/>
                <w:sz w:val="16"/>
                <w:szCs w:val="16"/>
              </w:rPr>
              <w:t>Cars coming from</w:t>
            </w:r>
            <w:r w:rsidR="008623FF">
              <w:rPr>
                <w:rFonts w:ascii="Arial" w:hAnsi="Arial"/>
                <w:sz w:val="16"/>
                <w:szCs w:val="16"/>
              </w:rPr>
              <w:t xml:space="preserve"> Ashbocking Road as riders start</w:t>
            </w:r>
          </w:p>
        </w:tc>
        <w:tc>
          <w:tcPr>
            <w:tcW w:w="1701" w:type="dxa"/>
          </w:tcPr>
          <w:p w14:paraId="17AD3A5D" w14:textId="77777777" w:rsidR="00D10DD2" w:rsidRPr="00DB7FE3" w:rsidRDefault="00D10DD2">
            <w:pPr>
              <w:rPr>
                <w:rFonts w:ascii="Arial" w:hAnsi="Arial"/>
                <w:sz w:val="16"/>
                <w:szCs w:val="16"/>
              </w:rPr>
            </w:pPr>
          </w:p>
          <w:p w14:paraId="6BA4D2EE" w14:textId="77777777" w:rsidR="00D10DD2" w:rsidRPr="00DB7FE3" w:rsidRDefault="00D10DD2">
            <w:pPr>
              <w:rPr>
                <w:rFonts w:ascii="Arial" w:hAnsi="Arial"/>
                <w:sz w:val="16"/>
                <w:szCs w:val="16"/>
              </w:rPr>
            </w:pPr>
          </w:p>
          <w:p w14:paraId="2D3CE9CD" w14:textId="1573C062" w:rsidR="00D10DD2" w:rsidRPr="00DB7FE3" w:rsidRDefault="008623FF" w:rsidP="008623FF">
            <w:pPr>
              <w:jc w:val="center"/>
              <w:rPr>
                <w:rFonts w:ascii="Arial" w:hAnsi="Arial"/>
                <w:sz w:val="16"/>
                <w:szCs w:val="16"/>
              </w:rPr>
            </w:pPr>
            <w:r>
              <w:rPr>
                <w:rFonts w:ascii="Arial" w:hAnsi="Arial"/>
                <w:sz w:val="16"/>
                <w:szCs w:val="16"/>
              </w:rPr>
              <w:t>Low</w:t>
            </w:r>
          </w:p>
          <w:p w14:paraId="14E22256" w14:textId="6961F782" w:rsidR="00647CA4" w:rsidRPr="00DB7FE3" w:rsidRDefault="00647CA4" w:rsidP="00D10DD2">
            <w:pPr>
              <w:jc w:val="center"/>
              <w:rPr>
                <w:rFonts w:ascii="Arial" w:hAnsi="Arial"/>
                <w:sz w:val="16"/>
                <w:szCs w:val="16"/>
              </w:rPr>
            </w:pPr>
          </w:p>
        </w:tc>
        <w:tc>
          <w:tcPr>
            <w:tcW w:w="2799" w:type="dxa"/>
          </w:tcPr>
          <w:p w14:paraId="424BEDF2" w14:textId="77777777" w:rsidR="00A84390" w:rsidRPr="00DB7FE3" w:rsidRDefault="00A84390">
            <w:pPr>
              <w:rPr>
                <w:rFonts w:ascii="Arial" w:hAnsi="Arial"/>
                <w:sz w:val="16"/>
                <w:szCs w:val="16"/>
              </w:rPr>
            </w:pPr>
          </w:p>
          <w:p w14:paraId="5368594C" w14:textId="77777777" w:rsidR="00D10DD2" w:rsidRDefault="008623FF">
            <w:pPr>
              <w:rPr>
                <w:rFonts w:ascii="Arial" w:hAnsi="Arial"/>
                <w:sz w:val="16"/>
                <w:szCs w:val="16"/>
              </w:rPr>
            </w:pPr>
            <w:r>
              <w:rPr>
                <w:rFonts w:ascii="Arial" w:hAnsi="Arial"/>
                <w:sz w:val="16"/>
                <w:szCs w:val="16"/>
              </w:rPr>
              <w:t>Rider held or told NOT to move until traffic has passed</w:t>
            </w:r>
          </w:p>
          <w:p w14:paraId="7C4938AB" w14:textId="77777777" w:rsidR="005C431A" w:rsidRDefault="005C431A">
            <w:pPr>
              <w:rPr>
                <w:rFonts w:ascii="Arial" w:hAnsi="Arial"/>
                <w:sz w:val="16"/>
                <w:szCs w:val="16"/>
              </w:rPr>
            </w:pPr>
          </w:p>
          <w:p w14:paraId="75F4394C" w14:textId="3752DE5B" w:rsidR="005C431A" w:rsidRPr="00DB7FE3" w:rsidRDefault="005C431A">
            <w:pPr>
              <w:rPr>
                <w:rFonts w:ascii="Arial" w:hAnsi="Arial"/>
                <w:sz w:val="16"/>
                <w:szCs w:val="16"/>
              </w:rPr>
            </w:pPr>
            <w:r>
              <w:rPr>
                <w:rFonts w:ascii="Arial" w:hAnsi="Arial"/>
                <w:sz w:val="16"/>
                <w:szCs w:val="16"/>
              </w:rPr>
              <w:t>Cycle event warning sign on Ashbocking Road to warn traffic</w:t>
            </w:r>
          </w:p>
        </w:tc>
      </w:tr>
      <w:tr w:rsidR="00335625" w14:paraId="70D9D995" w14:textId="77777777">
        <w:trPr>
          <w:cantSplit/>
          <w:trHeight w:hRule="exact" w:val="1546"/>
          <w:jc w:val="center"/>
        </w:trPr>
        <w:tc>
          <w:tcPr>
            <w:tcW w:w="1101" w:type="dxa"/>
          </w:tcPr>
          <w:p w14:paraId="035917B2" w14:textId="77777777" w:rsidR="00335625" w:rsidRDefault="00335625" w:rsidP="00F831F4">
            <w:pPr>
              <w:rPr>
                <w:rFonts w:ascii="Arial" w:hAnsi="Arial"/>
                <w:sz w:val="16"/>
                <w:szCs w:val="16"/>
              </w:rPr>
            </w:pPr>
          </w:p>
          <w:p w14:paraId="0BEEBC44" w14:textId="5E2DB8CF" w:rsidR="00335625" w:rsidRPr="00DB7FE3" w:rsidRDefault="0037704A" w:rsidP="00F831F4">
            <w:pPr>
              <w:rPr>
                <w:rFonts w:ascii="Arial" w:hAnsi="Arial"/>
                <w:sz w:val="16"/>
                <w:szCs w:val="16"/>
              </w:rPr>
            </w:pPr>
            <w:r>
              <w:rPr>
                <w:rFonts w:ascii="Arial" w:hAnsi="Arial"/>
                <w:sz w:val="16"/>
                <w:szCs w:val="16"/>
              </w:rPr>
              <w:t>0.5 miles</w:t>
            </w:r>
          </w:p>
        </w:tc>
        <w:tc>
          <w:tcPr>
            <w:tcW w:w="2409" w:type="dxa"/>
          </w:tcPr>
          <w:p w14:paraId="09C9FCBC" w14:textId="77777777" w:rsidR="00335625" w:rsidRDefault="00335625" w:rsidP="00F831F4">
            <w:pPr>
              <w:rPr>
                <w:rFonts w:ascii="Arial" w:hAnsi="Arial"/>
                <w:b/>
                <w:sz w:val="16"/>
                <w:szCs w:val="16"/>
              </w:rPr>
            </w:pPr>
          </w:p>
          <w:p w14:paraId="786E291A" w14:textId="77777777" w:rsidR="0037704A" w:rsidRPr="009C2C88" w:rsidRDefault="0037704A" w:rsidP="00F831F4">
            <w:pPr>
              <w:rPr>
                <w:rFonts w:ascii="Arial" w:hAnsi="Arial"/>
                <w:bCs/>
                <w:sz w:val="16"/>
                <w:szCs w:val="16"/>
              </w:rPr>
            </w:pPr>
            <w:r w:rsidRPr="009C2C88">
              <w:rPr>
                <w:rFonts w:ascii="Arial" w:hAnsi="Arial"/>
                <w:bCs/>
                <w:sz w:val="16"/>
                <w:szCs w:val="16"/>
              </w:rPr>
              <w:t>Risk point 1</w:t>
            </w:r>
          </w:p>
          <w:p w14:paraId="3E6B4480" w14:textId="35EEC4F8" w:rsidR="00295090" w:rsidRPr="004A19DC" w:rsidRDefault="00295090" w:rsidP="00F831F4">
            <w:pPr>
              <w:rPr>
                <w:rFonts w:ascii="Arial" w:hAnsi="Arial"/>
                <w:b/>
                <w:sz w:val="16"/>
                <w:szCs w:val="16"/>
              </w:rPr>
            </w:pPr>
            <w:r w:rsidRPr="009C2C88">
              <w:rPr>
                <w:rFonts w:ascii="Arial" w:hAnsi="Arial"/>
                <w:bCs/>
                <w:sz w:val="16"/>
                <w:szCs w:val="16"/>
              </w:rPr>
              <w:t>Junction with B1078</w:t>
            </w:r>
          </w:p>
        </w:tc>
        <w:tc>
          <w:tcPr>
            <w:tcW w:w="2410" w:type="dxa"/>
          </w:tcPr>
          <w:p w14:paraId="257331A0" w14:textId="2251A15B" w:rsidR="00613B57" w:rsidRPr="00DB7FE3" w:rsidRDefault="00613B57" w:rsidP="00F831F4">
            <w:pPr>
              <w:rPr>
                <w:rFonts w:ascii="Arial" w:hAnsi="Arial"/>
                <w:sz w:val="16"/>
                <w:szCs w:val="16"/>
              </w:rPr>
            </w:pPr>
            <w:r>
              <w:rPr>
                <w:rFonts w:ascii="Arial" w:hAnsi="Arial"/>
                <w:sz w:val="16"/>
                <w:szCs w:val="16"/>
              </w:rPr>
              <w:t>B1078 straight to sharp</w:t>
            </w:r>
            <w:r w:rsidR="003B390D">
              <w:rPr>
                <w:rFonts w:ascii="Arial" w:hAnsi="Arial"/>
                <w:sz w:val="16"/>
                <w:szCs w:val="16"/>
              </w:rPr>
              <w:t xml:space="preserve"> right corner can see oncoming cars driving fast with la</w:t>
            </w:r>
            <w:r w:rsidR="00ED191D">
              <w:rPr>
                <w:rFonts w:ascii="Arial" w:hAnsi="Arial"/>
                <w:sz w:val="16"/>
                <w:szCs w:val="16"/>
              </w:rPr>
              <w:t xml:space="preserve">ck of driver </w:t>
            </w:r>
            <w:r w:rsidR="00F1107A">
              <w:rPr>
                <w:rFonts w:ascii="Arial" w:hAnsi="Arial"/>
                <w:sz w:val="16"/>
                <w:szCs w:val="16"/>
              </w:rPr>
              <w:t>attention</w:t>
            </w:r>
            <w:r w:rsidR="00ED191D">
              <w:rPr>
                <w:rFonts w:ascii="Arial" w:hAnsi="Arial"/>
                <w:sz w:val="16"/>
                <w:szCs w:val="16"/>
              </w:rPr>
              <w:t>. Marshal at risk of</w:t>
            </w:r>
            <w:r w:rsidR="009D68F5">
              <w:rPr>
                <w:rFonts w:ascii="Arial" w:hAnsi="Arial"/>
                <w:sz w:val="16"/>
                <w:szCs w:val="16"/>
              </w:rPr>
              <w:t xml:space="preserve"> being hit as there is little room on the verge.</w:t>
            </w:r>
          </w:p>
        </w:tc>
        <w:tc>
          <w:tcPr>
            <w:tcW w:w="1701" w:type="dxa"/>
          </w:tcPr>
          <w:p w14:paraId="3C30C535" w14:textId="303F0023" w:rsidR="00335625" w:rsidRPr="00DB7FE3" w:rsidRDefault="009D68F5" w:rsidP="00335625">
            <w:pPr>
              <w:jc w:val="center"/>
              <w:rPr>
                <w:rFonts w:ascii="Arial" w:hAnsi="Arial"/>
                <w:sz w:val="16"/>
                <w:szCs w:val="16"/>
              </w:rPr>
            </w:pPr>
            <w:r>
              <w:rPr>
                <w:rFonts w:ascii="Arial" w:hAnsi="Arial"/>
                <w:sz w:val="16"/>
                <w:szCs w:val="16"/>
              </w:rPr>
              <w:t>Med</w:t>
            </w:r>
          </w:p>
        </w:tc>
        <w:tc>
          <w:tcPr>
            <w:tcW w:w="2799" w:type="dxa"/>
          </w:tcPr>
          <w:p w14:paraId="2508D42B" w14:textId="77777777" w:rsidR="00D5614C" w:rsidRDefault="00FC37FC" w:rsidP="00F831F4">
            <w:pPr>
              <w:rPr>
                <w:rFonts w:ascii="Arial" w:hAnsi="Arial"/>
                <w:sz w:val="16"/>
                <w:szCs w:val="16"/>
              </w:rPr>
            </w:pPr>
            <w:r>
              <w:rPr>
                <w:rFonts w:ascii="Arial" w:hAnsi="Arial"/>
                <w:sz w:val="16"/>
                <w:szCs w:val="16"/>
              </w:rPr>
              <w:t>No marshals used at this point</w:t>
            </w:r>
          </w:p>
          <w:p w14:paraId="443CF041" w14:textId="4A73A820" w:rsidR="00FC37FC" w:rsidRPr="00DB7FE3" w:rsidRDefault="00FC37FC" w:rsidP="00F831F4">
            <w:pPr>
              <w:rPr>
                <w:rFonts w:ascii="Arial" w:hAnsi="Arial"/>
                <w:sz w:val="16"/>
                <w:szCs w:val="16"/>
              </w:rPr>
            </w:pPr>
            <w:r>
              <w:rPr>
                <w:rFonts w:ascii="Arial" w:hAnsi="Arial"/>
                <w:sz w:val="16"/>
                <w:szCs w:val="16"/>
              </w:rPr>
              <w:t>Cycle event warning signs on all three adjoining roads</w:t>
            </w:r>
          </w:p>
        </w:tc>
      </w:tr>
      <w:tr w:rsidR="00D5614C" w14:paraId="72A23B8C" w14:textId="77777777">
        <w:trPr>
          <w:cantSplit/>
          <w:trHeight w:hRule="exact" w:val="1546"/>
          <w:jc w:val="center"/>
        </w:trPr>
        <w:tc>
          <w:tcPr>
            <w:tcW w:w="1101" w:type="dxa"/>
          </w:tcPr>
          <w:p w14:paraId="707D1F83" w14:textId="4CEB2C05" w:rsidR="00D5614C" w:rsidRDefault="0037704A" w:rsidP="00F831F4">
            <w:pPr>
              <w:rPr>
                <w:rFonts w:ascii="Arial" w:hAnsi="Arial"/>
                <w:sz w:val="16"/>
                <w:szCs w:val="16"/>
              </w:rPr>
            </w:pPr>
            <w:r>
              <w:rPr>
                <w:rFonts w:ascii="Arial" w:hAnsi="Arial"/>
                <w:sz w:val="16"/>
                <w:szCs w:val="16"/>
              </w:rPr>
              <w:lastRenderedPageBreak/>
              <w:t>2.5 miles</w:t>
            </w:r>
          </w:p>
          <w:p w14:paraId="0B2EE47F" w14:textId="0461D0EE" w:rsidR="00D5614C" w:rsidRPr="00D5614C" w:rsidRDefault="00D5614C" w:rsidP="00F831F4">
            <w:pPr>
              <w:rPr>
                <w:rFonts w:ascii="Arial" w:hAnsi="Arial"/>
                <w:sz w:val="16"/>
                <w:szCs w:val="16"/>
              </w:rPr>
            </w:pPr>
          </w:p>
        </w:tc>
        <w:tc>
          <w:tcPr>
            <w:tcW w:w="2409" w:type="dxa"/>
          </w:tcPr>
          <w:p w14:paraId="19BCC1CA" w14:textId="77777777" w:rsidR="00D5614C" w:rsidRDefault="0037704A" w:rsidP="00F831F4">
            <w:pPr>
              <w:rPr>
                <w:rFonts w:ascii="Arial" w:hAnsi="Arial" w:cs="Arial"/>
                <w:sz w:val="16"/>
                <w:szCs w:val="16"/>
                <w:shd w:val="clear" w:color="auto" w:fill="FFFFFF"/>
              </w:rPr>
            </w:pPr>
            <w:r>
              <w:rPr>
                <w:rFonts w:ascii="Arial" w:hAnsi="Arial" w:cs="Arial"/>
                <w:sz w:val="16"/>
                <w:szCs w:val="16"/>
                <w:shd w:val="clear" w:color="auto" w:fill="FFFFFF"/>
              </w:rPr>
              <w:t>Risk point 2</w:t>
            </w:r>
          </w:p>
          <w:p w14:paraId="2DEE4792" w14:textId="11547C98" w:rsidR="008623FF" w:rsidRPr="00D5614C" w:rsidRDefault="008623FF" w:rsidP="00F831F4">
            <w:pPr>
              <w:rPr>
                <w:rFonts w:ascii="Arial" w:hAnsi="Arial" w:cs="Arial"/>
                <w:sz w:val="16"/>
                <w:szCs w:val="16"/>
                <w:shd w:val="clear" w:color="auto" w:fill="FFFFFF"/>
              </w:rPr>
            </w:pPr>
            <w:r>
              <w:rPr>
                <w:rFonts w:ascii="Arial" w:hAnsi="Arial" w:cs="Arial"/>
                <w:sz w:val="16"/>
                <w:szCs w:val="16"/>
                <w:shd w:val="clear" w:color="auto" w:fill="FFFFFF"/>
              </w:rPr>
              <w:t xml:space="preserve">Junction </w:t>
            </w:r>
            <w:r w:rsidR="00EB70CF">
              <w:rPr>
                <w:rFonts w:ascii="Arial" w:hAnsi="Arial" w:cs="Arial"/>
                <w:sz w:val="16"/>
                <w:szCs w:val="16"/>
                <w:shd w:val="clear" w:color="auto" w:fill="FFFFFF"/>
              </w:rPr>
              <w:t xml:space="preserve">from B1078. </w:t>
            </w:r>
            <w:r w:rsidR="00CB619E">
              <w:rPr>
                <w:rFonts w:ascii="Arial" w:hAnsi="Arial" w:cs="Arial"/>
                <w:sz w:val="16"/>
                <w:szCs w:val="16"/>
                <w:shd w:val="clear" w:color="auto" w:fill="FFFFFF"/>
              </w:rPr>
              <w:t>Tight l</w:t>
            </w:r>
            <w:r w:rsidR="00EB70CF">
              <w:rPr>
                <w:rFonts w:ascii="Arial" w:hAnsi="Arial" w:cs="Arial"/>
                <w:sz w:val="16"/>
                <w:szCs w:val="16"/>
                <w:shd w:val="clear" w:color="auto" w:fill="FFFFFF"/>
              </w:rPr>
              <w:t xml:space="preserve">eft turn to Hemingstone over small </w:t>
            </w:r>
            <w:r w:rsidR="00CB619E">
              <w:rPr>
                <w:rFonts w:ascii="Arial" w:hAnsi="Arial" w:cs="Arial"/>
                <w:sz w:val="16"/>
                <w:szCs w:val="16"/>
                <w:shd w:val="clear" w:color="auto" w:fill="FFFFFF"/>
              </w:rPr>
              <w:t>bridge</w:t>
            </w:r>
          </w:p>
        </w:tc>
        <w:tc>
          <w:tcPr>
            <w:tcW w:w="2410" w:type="dxa"/>
          </w:tcPr>
          <w:p w14:paraId="33DF7E4F" w14:textId="77777777" w:rsidR="00D5614C" w:rsidRDefault="00CB619E" w:rsidP="00F831F4">
            <w:pPr>
              <w:rPr>
                <w:rFonts w:ascii="Arial" w:hAnsi="Arial"/>
                <w:sz w:val="16"/>
                <w:szCs w:val="16"/>
              </w:rPr>
            </w:pPr>
            <w:r>
              <w:rPr>
                <w:rFonts w:ascii="Arial" w:hAnsi="Arial"/>
                <w:sz w:val="16"/>
                <w:szCs w:val="16"/>
              </w:rPr>
              <w:t>Fast downhill leading into tight</w:t>
            </w:r>
            <w:r w:rsidR="009B4EEC">
              <w:rPr>
                <w:rFonts w:ascii="Arial" w:hAnsi="Arial"/>
                <w:sz w:val="16"/>
                <w:szCs w:val="16"/>
              </w:rPr>
              <w:t xml:space="preserve"> left bend over small humpbacked bridge can cause riders to take corner too fast</w:t>
            </w:r>
            <w:r w:rsidR="00F60AF4">
              <w:rPr>
                <w:rFonts w:ascii="Arial" w:hAnsi="Arial"/>
                <w:sz w:val="16"/>
                <w:szCs w:val="16"/>
              </w:rPr>
              <w:t xml:space="preserve"> and into oncoming traffic.</w:t>
            </w:r>
          </w:p>
          <w:p w14:paraId="0F53B829" w14:textId="706AECE9" w:rsidR="00F60AF4" w:rsidRDefault="00F60AF4" w:rsidP="00F831F4">
            <w:pPr>
              <w:rPr>
                <w:rFonts w:ascii="Arial" w:hAnsi="Arial"/>
                <w:sz w:val="16"/>
                <w:szCs w:val="16"/>
              </w:rPr>
            </w:pPr>
            <w:r>
              <w:rPr>
                <w:rFonts w:ascii="Arial" w:hAnsi="Arial"/>
                <w:sz w:val="16"/>
                <w:szCs w:val="16"/>
              </w:rPr>
              <w:t>Four way junction</w:t>
            </w:r>
            <w:r w:rsidR="004B2987">
              <w:rPr>
                <w:rFonts w:ascii="Arial" w:hAnsi="Arial"/>
                <w:sz w:val="16"/>
                <w:szCs w:val="16"/>
              </w:rPr>
              <w:t xml:space="preserve"> can have cars waiting/crossing with </w:t>
            </w:r>
            <w:r w:rsidR="00E91649">
              <w:rPr>
                <w:rFonts w:ascii="Arial" w:hAnsi="Arial"/>
                <w:sz w:val="16"/>
                <w:szCs w:val="16"/>
              </w:rPr>
              <w:t>lack of observation/attention</w:t>
            </w:r>
          </w:p>
        </w:tc>
        <w:tc>
          <w:tcPr>
            <w:tcW w:w="1701" w:type="dxa"/>
          </w:tcPr>
          <w:p w14:paraId="50061F6B" w14:textId="77777777" w:rsidR="00D5614C" w:rsidRDefault="00E91649" w:rsidP="00D5614C">
            <w:pPr>
              <w:jc w:val="center"/>
              <w:rPr>
                <w:rFonts w:ascii="Arial" w:hAnsi="Arial"/>
                <w:sz w:val="16"/>
                <w:szCs w:val="16"/>
              </w:rPr>
            </w:pPr>
            <w:r>
              <w:rPr>
                <w:rFonts w:ascii="Arial" w:hAnsi="Arial"/>
                <w:sz w:val="16"/>
                <w:szCs w:val="16"/>
              </w:rPr>
              <w:t>Med</w:t>
            </w:r>
          </w:p>
          <w:p w14:paraId="3B1F8F0E" w14:textId="77777777" w:rsidR="00E91649" w:rsidRDefault="00E91649" w:rsidP="00D5614C">
            <w:pPr>
              <w:jc w:val="center"/>
              <w:rPr>
                <w:rFonts w:ascii="Arial" w:hAnsi="Arial"/>
                <w:sz w:val="16"/>
                <w:szCs w:val="16"/>
              </w:rPr>
            </w:pPr>
          </w:p>
          <w:p w14:paraId="0EA88082" w14:textId="77777777" w:rsidR="00E91649" w:rsidRDefault="00E91649" w:rsidP="00D5614C">
            <w:pPr>
              <w:jc w:val="center"/>
              <w:rPr>
                <w:rFonts w:ascii="Arial" w:hAnsi="Arial"/>
                <w:sz w:val="16"/>
                <w:szCs w:val="16"/>
              </w:rPr>
            </w:pPr>
          </w:p>
          <w:p w14:paraId="279288E1" w14:textId="77777777" w:rsidR="00E91649" w:rsidRDefault="00E91649" w:rsidP="00D5614C">
            <w:pPr>
              <w:jc w:val="center"/>
              <w:rPr>
                <w:rFonts w:ascii="Arial" w:hAnsi="Arial"/>
                <w:sz w:val="16"/>
                <w:szCs w:val="16"/>
              </w:rPr>
            </w:pPr>
          </w:p>
          <w:p w14:paraId="1C78BAE8" w14:textId="77777777" w:rsidR="00E91649" w:rsidRDefault="00E91649" w:rsidP="00D5614C">
            <w:pPr>
              <w:jc w:val="center"/>
              <w:rPr>
                <w:rFonts w:ascii="Arial" w:hAnsi="Arial"/>
                <w:sz w:val="16"/>
                <w:szCs w:val="16"/>
              </w:rPr>
            </w:pPr>
          </w:p>
          <w:p w14:paraId="74B9A384" w14:textId="4D898C13" w:rsidR="00E91649" w:rsidRDefault="00E91649" w:rsidP="00D5614C">
            <w:pPr>
              <w:jc w:val="center"/>
              <w:rPr>
                <w:rFonts w:ascii="Arial" w:hAnsi="Arial"/>
                <w:sz w:val="16"/>
                <w:szCs w:val="16"/>
              </w:rPr>
            </w:pPr>
            <w:r>
              <w:rPr>
                <w:rFonts w:ascii="Arial" w:hAnsi="Arial"/>
                <w:sz w:val="16"/>
                <w:szCs w:val="16"/>
              </w:rPr>
              <w:t>Med</w:t>
            </w:r>
          </w:p>
        </w:tc>
        <w:tc>
          <w:tcPr>
            <w:tcW w:w="2799" w:type="dxa"/>
          </w:tcPr>
          <w:p w14:paraId="4FC55990" w14:textId="77777777" w:rsidR="00D5614C" w:rsidRDefault="008330F4" w:rsidP="00F831F4">
            <w:pPr>
              <w:rPr>
                <w:rFonts w:ascii="Arial" w:hAnsi="Arial"/>
                <w:sz w:val="16"/>
                <w:szCs w:val="16"/>
              </w:rPr>
            </w:pPr>
            <w:r>
              <w:rPr>
                <w:rFonts w:ascii="Arial" w:hAnsi="Arial"/>
                <w:sz w:val="16"/>
                <w:szCs w:val="16"/>
              </w:rPr>
              <w:t>Riders told to take extra care at this junction. Do not remain on tri bars. Do not cross centre line</w:t>
            </w:r>
            <w:r w:rsidR="00632F96">
              <w:rPr>
                <w:rFonts w:ascii="Arial" w:hAnsi="Arial"/>
                <w:sz w:val="16"/>
                <w:szCs w:val="16"/>
              </w:rPr>
              <w:t>.</w:t>
            </w:r>
          </w:p>
          <w:p w14:paraId="518A3E91" w14:textId="77777777" w:rsidR="00632F96" w:rsidRDefault="00632F96" w:rsidP="00F831F4">
            <w:pPr>
              <w:rPr>
                <w:rFonts w:ascii="Arial" w:hAnsi="Arial"/>
                <w:sz w:val="16"/>
                <w:szCs w:val="16"/>
              </w:rPr>
            </w:pPr>
          </w:p>
          <w:p w14:paraId="72F88918" w14:textId="77777777" w:rsidR="00632F96" w:rsidRDefault="00632F96" w:rsidP="00F831F4">
            <w:pPr>
              <w:rPr>
                <w:rFonts w:ascii="Arial" w:hAnsi="Arial"/>
                <w:sz w:val="16"/>
                <w:szCs w:val="16"/>
              </w:rPr>
            </w:pPr>
          </w:p>
          <w:p w14:paraId="24C347B2" w14:textId="69914B7E" w:rsidR="00632F96" w:rsidRDefault="00632F96" w:rsidP="00F831F4">
            <w:pPr>
              <w:rPr>
                <w:rFonts w:ascii="Arial" w:hAnsi="Arial"/>
                <w:sz w:val="16"/>
                <w:szCs w:val="16"/>
              </w:rPr>
            </w:pPr>
            <w:r>
              <w:rPr>
                <w:rFonts w:ascii="Arial" w:hAnsi="Arial"/>
                <w:sz w:val="16"/>
                <w:szCs w:val="16"/>
              </w:rPr>
              <w:t>Cycle event warning signs on each adjoining road</w:t>
            </w:r>
          </w:p>
        </w:tc>
      </w:tr>
      <w:tr w:rsidR="00802F93" w14:paraId="563DB793" w14:textId="77777777">
        <w:trPr>
          <w:cantSplit/>
          <w:trHeight w:hRule="exact" w:val="1730"/>
          <w:jc w:val="center"/>
        </w:trPr>
        <w:tc>
          <w:tcPr>
            <w:tcW w:w="1101" w:type="dxa"/>
          </w:tcPr>
          <w:p w14:paraId="4B1A9645" w14:textId="1A8AA92F" w:rsidR="00802F93" w:rsidRDefault="0037704A" w:rsidP="00F831F4">
            <w:pPr>
              <w:rPr>
                <w:rFonts w:ascii="Arial" w:hAnsi="Arial"/>
                <w:sz w:val="16"/>
                <w:szCs w:val="16"/>
              </w:rPr>
            </w:pPr>
            <w:r>
              <w:rPr>
                <w:rFonts w:ascii="Arial" w:hAnsi="Arial"/>
                <w:sz w:val="16"/>
                <w:szCs w:val="16"/>
              </w:rPr>
              <w:t>3 miles</w:t>
            </w:r>
          </w:p>
        </w:tc>
        <w:tc>
          <w:tcPr>
            <w:tcW w:w="2409" w:type="dxa"/>
          </w:tcPr>
          <w:p w14:paraId="328331AB" w14:textId="77777777" w:rsidR="00802F93" w:rsidRDefault="0037704A" w:rsidP="00F831F4">
            <w:pPr>
              <w:rPr>
                <w:rFonts w:ascii="Arial" w:hAnsi="Arial" w:cs="Arial"/>
                <w:sz w:val="18"/>
                <w:szCs w:val="18"/>
                <w:shd w:val="clear" w:color="auto" w:fill="FFFFFF"/>
              </w:rPr>
            </w:pPr>
            <w:r>
              <w:rPr>
                <w:rFonts w:ascii="Arial" w:hAnsi="Arial" w:cs="Arial"/>
                <w:sz w:val="18"/>
                <w:szCs w:val="18"/>
                <w:shd w:val="clear" w:color="auto" w:fill="FFFFFF"/>
              </w:rPr>
              <w:t>Risk Point 3</w:t>
            </w:r>
          </w:p>
          <w:p w14:paraId="6673AACA" w14:textId="7EF78252" w:rsidR="00454AA3" w:rsidRDefault="00454AA3" w:rsidP="00F831F4">
            <w:pPr>
              <w:rPr>
                <w:rFonts w:ascii="Arial" w:hAnsi="Arial" w:cs="Arial"/>
                <w:sz w:val="18"/>
                <w:szCs w:val="18"/>
                <w:shd w:val="clear" w:color="auto" w:fill="FFFFFF"/>
              </w:rPr>
            </w:pPr>
            <w:r>
              <w:rPr>
                <w:rFonts w:ascii="Arial" w:hAnsi="Arial" w:cs="Arial"/>
                <w:sz w:val="18"/>
                <w:szCs w:val="18"/>
                <w:shd w:val="clear" w:color="auto" w:fill="FFFFFF"/>
              </w:rPr>
              <w:t xml:space="preserve">Cross roads at Henley Cross Keys. </w:t>
            </w:r>
          </w:p>
        </w:tc>
        <w:tc>
          <w:tcPr>
            <w:tcW w:w="2410" w:type="dxa"/>
          </w:tcPr>
          <w:p w14:paraId="0BCBB7F6" w14:textId="1399BFFF" w:rsidR="00802F93" w:rsidRDefault="00454AA3" w:rsidP="00F831F4">
            <w:pPr>
              <w:rPr>
                <w:rFonts w:ascii="Arial" w:hAnsi="Arial"/>
                <w:sz w:val="16"/>
                <w:szCs w:val="16"/>
              </w:rPr>
            </w:pPr>
            <w:r>
              <w:rPr>
                <w:rFonts w:ascii="Arial" w:hAnsi="Arial"/>
                <w:sz w:val="16"/>
                <w:szCs w:val="16"/>
              </w:rPr>
              <w:t xml:space="preserve">Riders have right of way and good sight. Some cars may not pay attention </w:t>
            </w:r>
            <w:r w:rsidR="00B67FF6">
              <w:rPr>
                <w:rFonts w:ascii="Arial" w:hAnsi="Arial"/>
                <w:sz w:val="16"/>
                <w:szCs w:val="16"/>
              </w:rPr>
              <w:t>when crossing straight over from Barham Green</w:t>
            </w:r>
          </w:p>
        </w:tc>
        <w:tc>
          <w:tcPr>
            <w:tcW w:w="1701" w:type="dxa"/>
          </w:tcPr>
          <w:p w14:paraId="30CF2134" w14:textId="044C53DF" w:rsidR="00802F93" w:rsidRDefault="00B67FF6" w:rsidP="00802F93">
            <w:pPr>
              <w:jc w:val="center"/>
              <w:rPr>
                <w:rFonts w:ascii="Arial" w:hAnsi="Arial"/>
                <w:sz w:val="16"/>
                <w:szCs w:val="16"/>
              </w:rPr>
            </w:pPr>
            <w:r>
              <w:rPr>
                <w:rFonts w:ascii="Arial" w:hAnsi="Arial"/>
                <w:sz w:val="16"/>
                <w:szCs w:val="16"/>
              </w:rPr>
              <w:t>Low</w:t>
            </w:r>
          </w:p>
        </w:tc>
        <w:tc>
          <w:tcPr>
            <w:tcW w:w="2799" w:type="dxa"/>
          </w:tcPr>
          <w:p w14:paraId="286F708E" w14:textId="12E96434" w:rsidR="00802F93" w:rsidRDefault="00B67FF6" w:rsidP="00F831F4">
            <w:pPr>
              <w:rPr>
                <w:rFonts w:ascii="Arial" w:hAnsi="Arial"/>
                <w:sz w:val="16"/>
                <w:szCs w:val="16"/>
              </w:rPr>
            </w:pPr>
            <w:r>
              <w:rPr>
                <w:rFonts w:ascii="Arial" w:hAnsi="Arial"/>
                <w:sz w:val="16"/>
                <w:szCs w:val="16"/>
              </w:rPr>
              <w:t>Cycle event sign on Barham Green side of the cross roads</w:t>
            </w:r>
          </w:p>
        </w:tc>
      </w:tr>
      <w:tr w:rsidR="000E5A13" w14:paraId="601F3592" w14:textId="77777777">
        <w:trPr>
          <w:cantSplit/>
          <w:trHeight w:hRule="exact" w:val="1546"/>
          <w:jc w:val="center"/>
        </w:trPr>
        <w:tc>
          <w:tcPr>
            <w:tcW w:w="1101" w:type="dxa"/>
          </w:tcPr>
          <w:p w14:paraId="7469C02D" w14:textId="277CE233" w:rsidR="000E5A13" w:rsidRPr="00DB7FE3" w:rsidRDefault="0037704A" w:rsidP="00F831F4">
            <w:pPr>
              <w:rPr>
                <w:rFonts w:ascii="Arial" w:hAnsi="Arial"/>
                <w:sz w:val="16"/>
                <w:szCs w:val="16"/>
              </w:rPr>
            </w:pPr>
            <w:r>
              <w:rPr>
                <w:rFonts w:ascii="Arial" w:hAnsi="Arial"/>
                <w:sz w:val="16"/>
                <w:szCs w:val="16"/>
              </w:rPr>
              <w:t>4 miles</w:t>
            </w:r>
          </w:p>
        </w:tc>
        <w:tc>
          <w:tcPr>
            <w:tcW w:w="2409" w:type="dxa"/>
          </w:tcPr>
          <w:p w14:paraId="3F265F66" w14:textId="77777777" w:rsidR="00D5614C" w:rsidRDefault="0037704A" w:rsidP="00F831F4">
            <w:pPr>
              <w:rPr>
                <w:rFonts w:ascii="Arial" w:hAnsi="Arial"/>
                <w:bCs/>
                <w:sz w:val="16"/>
                <w:szCs w:val="16"/>
              </w:rPr>
            </w:pPr>
            <w:r>
              <w:rPr>
                <w:rFonts w:ascii="Arial" w:hAnsi="Arial"/>
                <w:bCs/>
                <w:sz w:val="16"/>
                <w:szCs w:val="16"/>
              </w:rPr>
              <w:t>Risk Point 4</w:t>
            </w:r>
          </w:p>
          <w:p w14:paraId="156CE576" w14:textId="75496023" w:rsidR="00B67FF6" w:rsidRPr="00D5614C" w:rsidRDefault="00B67FF6" w:rsidP="00F831F4">
            <w:pPr>
              <w:rPr>
                <w:rFonts w:ascii="Arial" w:hAnsi="Arial"/>
                <w:bCs/>
                <w:sz w:val="16"/>
                <w:szCs w:val="16"/>
              </w:rPr>
            </w:pPr>
            <w:r>
              <w:rPr>
                <w:rFonts w:ascii="Arial" w:hAnsi="Arial"/>
                <w:bCs/>
                <w:sz w:val="16"/>
                <w:szCs w:val="16"/>
              </w:rPr>
              <w:t>Henley 4 ways junction</w:t>
            </w:r>
          </w:p>
        </w:tc>
        <w:tc>
          <w:tcPr>
            <w:tcW w:w="2410" w:type="dxa"/>
          </w:tcPr>
          <w:p w14:paraId="42572462" w14:textId="77777777" w:rsidR="000E5A13" w:rsidRDefault="00B67FF6" w:rsidP="00F831F4">
            <w:pPr>
              <w:rPr>
                <w:rFonts w:ascii="Arial" w:hAnsi="Arial"/>
                <w:sz w:val="16"/>
                <w:szCs w:val="16"/>
              </w:rPr>
            </w:pPr>
            <w:r>
              <w:rPr>
                <w:rFonts w:ascii="Arial" w:hAnsi="Arial"/>
                <w:sz w:val="16"/>
                <w:szCs w:val="16"/>
              </w:rPr>
              <w:t xml:space="preserve">5 roads leading into single junction can cause </w:t>
            </w:r>
            <w:r w:rsidR="00FB4E25">
              <w:rPr>
                <w:rFonts w:ascii="Arial" w:hAnsi="Arial"/>
                <w:sz w:val="16"/>
                <w:szCs w:val="16"/>
              </w:rPr>
              <w:t>driver confusion and lack of attention to riders</w:t>
            </w:r>
          </w:p>
          <w:p w14:paraId="0AF5807F" w14:textId="35494767" w:rsidR="00665518" w:rsidRPr="00DB7FE3" w:rsidRDefault="00665518" w:rsidP="00F831F4">
            <w:pPr>
              <w:rPr>
                <w:rFonts w:ascii="Arial" w:hAnsi="Arial"/>
                <w:sz w:val="16"/>
                <w:szCs w:val="16"/>
              </w:rPr>
            </w:pPr>
            <w:r>
              <w:rPr>
                <w:rFonts w:ascii="Arial" w:hAnsi="Arial"/>
                <w:sz w:val="16"/>
                <w:szCs w:val="16"/>
              </w:rPr>
              <w:t>Quite fast left turn can lead to riders crossing centre line</w:t>
            </w:r>
          </w:p>
        </w:tc>
        <w:tc>
          <w:tcPr>
            <w:tcW w:w="1701" w:type="dxa"/>
          </w:tcPr>
          <w:p w14:paraId="0E582E79" w14:textId="77777777" w:rsidR="004A19DC" w:rsidRDefault="00BF4956" w:rsidP="00F831F4">
            <w:pPr>
              <w:jc w:val="center"/>
              <w:rPr>
                <w:rFonts w:ascii="Arial" w:hAnsi="Arial"/>
                <w:sz w:val="16"/>
                <w:szCs w:val="16"/>
              </w:rPr>
            </w:pPr>
            <w:r>
              <w:rPr>
                <w:rFonts w:ascii="Arial" w:hAnsi="Arial"/>
                <w:sz w:val="16"/>
                <w:szCs w:val="16"/>
              </w:rPr>
              <w:t>Med</w:t>
            </w:r>
          </w:p>
          <w:p w14:paraId="39C1C03F" w14:textId="77777777" w:rsidR="00665518" w:rsidRDefault="00665518" w:rsidP="00F831F4">
            <w:pPr>
              <w:jc w:val="center"/>
              <w:rPr>
                <w:rFonts w:ascii="Arial" w:hAnsi="Arial"/>
                <w:sz w:val="16"/>
                <w:szCs w:val="16"/>
              </w:rPr>
            </w:pPr>
          </w:p>
          <w:p w14:paraId="61BC1A2B" w14:textId="77777777" w:rsidR="00665518" w:rsidRDefault="00665518" w:rsidP="00F831F4">
            <w:pPr>
              <w:jc w:val="center"/>
              <w:rPr>
                <w:rFonts w:ascii="Arial" w:hAnsi="Arial"/>
                <w:sz w:val="16"/>
                <w:szCs w:val="16"/>
              </w:rPr>
            </w:pPr>
          </w:p>
          <w:p w14:paraId="51FF7433" w14:textId="77777777" w:rsidR="00665518" w:rsidRDefault="00665518" w:rsidP="00F831F4">
            <w:pPr>
              <w:jc w:val="center"/>
              <w:rPr>
                <w:rFonts w:ascii="Arial" w:hAnsi="Arial"/>
                <w:sz w:val="16"/>
                <w:szCs w:val="16"/>
              </w:rPr>
            </w:pPr>
          </w:p>
          <w:p w14:paraId="03FAD05E" w14:textId="77777777" w:rsidR="00665518" w:rsidRDefault="00665518" w:rsidP="00F831F4">
            <w:pPr>
              <w:jc w:val="center"/>
              <w:rPr>
                <w:rFonts w:ascii="Arial" w:hAnsi="Arial"/>
                <w:sz w:val="16"/>
                <w:szCs w:val="16"/>
              </w:rPr>
            </w:pPr>
          </w:p>
          <w:p w14:paraId="06F39919" w14:textId="1F274242" w:rsidR="00665518" w:rsidRPr="00DB7FE3" w:rsidRDefault="00665518" w:rsidP="00F831F4">
            <w:pPr>
              <w:jc w:val="center"/>
              <w:rPr>
                <w:rFonts w:ascii="Arial" w:hAnsi="Arial"/>
                <w:sz w:val="16"/>
                <w:szCs w:val="16"/>
              </w:rPr>
            </w:pPr>
            <w:r>
              <w:rPr>
                <w:rFonts w:ascii="Arial" w:hAnsi="Arial"/>
                <w:sz w:val="16"/>
                <w:szCs w:val="16"/>
              </w:rPr>
              <w:t>Low</w:t>
            </w:r>
          </w:p>
        </w:tc>
        <w:tc>
          <w:tcPr>
            <w:tcW w:w="2799" w:type="dxa"/>
          </w:tcPr>
          <w:p w14:paraId="7D079846" w14:textId="77777777" w:rsidR="000E5A13" w:rsidRDefault="00BF4956" w:rsidP="000E5A13">
            <w:pPr>
              <w:rPr>
                <w:rFonts w:ascii="Arial" w:hAnsi="Arial"/>
                <w:sz w:val="16"/>
                <w:szCs w:val="16"/>
              </w:rPr>
            </w:pPr>
            <w:r>
              <w:rPr>
                <w:rFonts w:ascii="Arial" w:hAnsi="Arial"/>
                <w:sz w:val="16"/>
                <w:szCs w:val="16"/>
              </w:rPr>
              <w:t>Cycle event signs on all 5 roads leading into the junction</w:t>
            </w:r>
          </w:p>
          <w:p w14:paraId="1CD46053" w14:textId="77777777" w:rsidR="00665518" w:rsidRDefault="00665518" w:rsidP="000E5A13">
            <w:pPr>
              <w:rPr>
                <w:rFonts w:ascii="Arial" w:hAnsi="Arial"/>
                <w:sz w:val="16"/>
                <w:szCs w:val="16"/>
              </w:rPr>
            </w:pPr>
          </w:p>
          <w:p w14:paraId="4070771C" w14:textId="77777777" w:rsidR="00665518" w:rsidRDefault="00665518" w:rsidP="000E5A13">
            <w:pPr>
              <w:rPr>
                <w:rFonts w:ascii="Arial" w:hAnsi="Arial"/>
                <w:sz w:val="16"/>
                <w:szCs w:val="16"/>
              </w:rPr>
            </w:pPr>
          </w:p>
          <w:p w14:paraId="63935437" w14:textId="77777777" w:rsidR="00665518" w:rsidRDefault="00665518" w:rsidP="000E5A13">
            <w:pPr>
              <w:rPr>
                <w:rFonts w:ascii="Arial" w:hAnsi="Arial"/>
                <w:sz w:val="16"/>
                <w:szCs w:val="16"/>
              </w:rPr>
            </w:pPr>
          </w:p>
          <w:p w14:paraId="54627494" w14:textId="5EA04449" w:rsidR="00665518" w:rsidRPr="00DB7FE3" w:rsidRDefault="00665518" w:rsidP="000E5A13">
            <w:pPr>
              <w:rPr>
                <w:rFonts w:ascii="Arial" w:hAnsi="Arial"/>
                <w:sz w:val="16"/>
                <w:szCs w:val="16"/>
              </w:rPr>
            </w:pPr>
            <w:r>
              <w:rPr>
                <w:rFonts w:ascii="Arial" w:hAnsi="Arial"/>
                <w:sz w:val="16"/>
                <w:szCs w:val="16"/>
              </w:rPr>
              <w:t>Riders warned that they will be DQ’d if crossing centre line</w:t>
            </w:r>
          </w:p>
        </w:tc>
      </w:tr>
      <w:tr w:rsidR="00D5614C" w14:paraId="30EEAFCA" w14:textId="77777777">
        <w:trPr>
          <w:cantSplit/>
          <w:trHeight w:hRule="exact" w:val="2162"/>
          <w:jc w:val="center"/>
        </w:trPr>
        <w:tc>
          <w:tcPr>
            <w:tcW w:w="1101" w:type="dxa"/>
          </w:tcPr>
          <w:p w14:paraId="2856F9C8" w14:textId="77777777" w:rsidR="00D5614C" w:rsidRPr="00DB7FE3" w:rsidRDefault="00D5614C" w:rsidP="00802F93">
            <w:pPr>
              <w:rPr>
                <w:rFonts w:ascii="Arial" w:hAnsi="Arial"/>
                <w:sz w:val="16"/>
                <w:szCs w:val="16"/>
              </w:rPr>
            </w:pPr>
          </w:p>
          <w:p w14:paraId="2BB93C08" w14:textId="2EAC2F0F" w:rsidR="00D5614C" w:rsidRPr="00DB7FE3" w:rsidRDefault="0037704A" w:rsidP="00802F93">
            <w:pPr>
              <w:rPr>
                <w:rFonts w:ascii="Arial" w:hAnsi="Arial"/>
                <w:sz w:val="16"/>
                <w:szCs w:val="16"/>
              </w:rPr>
            </w:pPr>
            <w:r>
              <w:rPr>
                <w:rFonts w:ascii="Arial" w:hAnsi="Arial"/>
                <w:sz w:val="16"/>
                <w:szCs w:val="16"/>
              </w:rPr>
              <w:t xml:space="preserve">5 &amp; </w:t>
            </w:r>
            <w:r w:rsidR="004A19DC">
              <w:rPr>
                <w:rFonts w:ascii="Arial" w:hAnsi="Arial"/>
                <w:sz w:val="16"/>
                <w:szCs w:val="16"/>
              </w:rPr>
              <w:t xml:space="preserve">10 </w:t>
            </w:r>
            <w:r w:rsidR="00D5614C" w:rsidRPr="00DB7FE3">
              <w:rPr>
                <w:rFonts w:ascii="Arial" w:hAnsi="Arial"/>
                <w:sz w:val="16"/>
                <w:szCs w:val="16"/>
              </w:rPr>
              <w:t>miles</w:t>
            </w:r>
          </w:p>
        </w:tc>
        <w:tc>
          <w:tcPr>
            <w:tcW w:w="2409" w:type="dxa"/>
          </w:tcPr>
          <w:p w14:paraId="7C40D898" w14:textId="77777777" w:rsidR="00D5614C" w:rsidRPr="00DB7FE3" w:rsidRDefault="00D5614C" w:rsidP="00802F93">
            <w:pPr>
              <w:rPr>
                <w:rFonts w:ascii="Arial" w:hAnsi="Arial"/>
                <w:b/>
                <w:sz w:val="16"/>
                <w:szCs w:val="16"/>
              </w:rPr>
            </w:pPr>
          </w:p>
          <w:p w14:paraId="5EC22951" w14:textId="4AD3811E" w:rsidR="00D5614C" w:rsidRPr="00DB7FE3" w:rsidRDefault="004A19DC" w:rsidP="00802F93">
            <w:pPr>
              <w:rPr>
                <w:rFonts w:ascii="Arial" w:hAnsi="Arial"/>
                <w:b/>
                <w:sz w:val="16"/>
                <w:szCs w:val="16"/>
              </w:rPr>
            </w:pPr>
            <w:r w:rsidRPr="004A19DC">
              <w:rPr>
                <w:rFonts w:ascii="Arial" w:hAnsi="Arial"/>
                <w:b/>
              </w:rPr>
              <w:t>FINISH:</w:t>
            </w:r>
            <w:r w:rsidR="00D5614C" w:rsidRPr="00DB7FE3">
              <w:rPr>
                <w:rFonts w:ascii="Arial" w:hAnsi="Arial"/>
                <w:b/>
                <w:sz w:val="16"/>
                <w:szCs w:val="16"/>
              </w:rPr>
              <w:t xml:space="preserve"> </w:t>
            </w:r>
          </w:p>
        </w:tc>
        <w:tc>
          <w:tcPr>
            <w:tcW w:w="2410" w:type="dxa"/>
          </w:tcPr>
          <w:p w14:paraId="59B7EA0E" w14:textId="22E8F57B" w:rsidR="00D5614C" w:rsidRDefault="00525365" w:rsidP="00802F93">
            <w:pPr>
              <w:rPr>
                <w:rFonts w:ascii="Arial" w:hAnsi="Arial"/>
                <w:sz w:val="16"/>
                <w:szCs w:val="16"/>
              </w:rPr>
            </w:pPr>
            <w:r>
              <w:rPr>
                <w:rFonts w:ascii="Arial" w:hAnsi="Arial"/>
                <w:sz w:val="16"/>
                <w:szCs w:val="16"/>
              </w:rPr>
              <w:t>Fast finishing riders coming up too fast on rider ahead</w:t>
            </w:r>
            <w:r w:rsidR="00254AD5">
              <w:rPr>
                <w:rFonts w:ascii="Arial" w:hAnsi="Arial"/>
                <w:sz w:val="16"/>
                <w:szCs w:val="16"/>
              </w:rPr>
              <w:t>.</w:t>
            </w:r>
          </w:p>
          <w:p w14:paraId="5E1E2D93" w14:textId="46C73B97" w:rsidR="00254AD5" w:rsidRDefault="00254AD5" w:rsidP="00802F93">
            <w:pPr>
              <w:rPr>
                <w:rFonts w:ascii="Arial" w:hAnsi="Arial"/>
                <w:sz w:val="16"/>
                <w:szCs w:val="16"/>
              </w:rPr>
            </w:pPr>
          </w:p>
          <w:p w14:paraId="6445EBDE" w14:textId="715645CC" w:rsidR="00254AD5" w:rsidRDefault="00254AD5" w:rsidP="00802F93">
            <w:pPr>
              <w:rPr>
                <w:rFonts w:ascii="Arial" w:hAnsi="Arial"/>
                <w:sz w:val="16"/>
                <w:szCs w:val="16"/>
              </w:rPr>
            </w:pPr>
            <w:r>
              <w:rPr>
                <w:rFonts w:ascii="Arial" w:hAnsi="Arial"/>
                <w:sz w:val="16"/>
                <w:szCs w:val="16"/>
              </w:rPr>
              <w:t>Finishing riders may turn right into parking area without looking</w:t>
            </w:r>
          </w:p>
          <w:p w14:paraId="3D29112E" w14:textId="77777777" w:rsidR="00525365" w:rsidRPr="00DB7FE3" w:rsidRDefault="00525365" w:rsidP="00802F93">
            <w:pPr>
              <w:rPr>
                <w:rFonts w:ascii="Arial" w:hAnsi="Arial"/>
                <w:sz w:val="16"/>
                <w:szCs w:val="16"/>
              </w:rPr>
            </w:pPr>
          </w:p>
          <w:p w14:paraId="7F9B0EEC" w14:textId="77777777" w:rsidR="004A19DC" w:rsidRDefault="004A19DC" w:rsidP="00802F93">
            <w:pPr>
              <w:rPr>
                <w:rFonts w:ascii="Arial" w:hAnsi="Arial"/>
                <w:sz w:val="16"/>
                <w:szCs w:val="16"/>
              </w:rPr>
            </w:pPr>
          </w:p>
          <w:p w14:paraId="05F42B0C" w14:textId="32FC1314" w:rsidR="00D5614C" w:rsidRPr="00DB7FE3" w:rsidRDefault="00D5614C" w:rsidP="00802F93">
            <w:pPr>
              <w:rPr>
                <w:rFonts w:ascii="Arial" w:hAnsi="Arial"/>
                <w:sz w:val="16"/>
                <w:szCs w:val="16"/>
              </w:rPr>
            </w:pPr>
            <w:r w:rsidRPr="00DB7FE3">
              <w:rPr>
                <w:rFonts w:ascii="Arial" w:hAnsi="Arial"/>
                <w:sz w:val="16"/>
                <w:szCs w:val="16"/>
              </w:rPr>
              <w:t xml:space="preserve"> </w:t>
            </w:r>
          </w:p>
        </w:tc>
        <w:tc>
          <w:tcPr>
            <w:tcW w:w="1701" w:type="dxa"/>
          </w:tcPr>
          <w:p w14:paraId="03242090" w14:textId="77777777" w:rsidR="00D5614C" w:rsidRPr="00DB7FE3" w:rsidRDefault="00D5614C" w:rsidP="00802F93">
            <w:pPr>
              <w:rPr>
                <w:rFonts w:ascii="Arial" w:hAnsi="Arial"/>
                <w:sz w:val="16"/>
                <w:szCs w:val="16"/>
              </w:rPr>
            </w:pPr>
          </w:p>
          <w:p w14:paraId="1C01E671" w14:textId="09FAAD74" w:rsidR="00D5614C" w:rsidRPr="00DB7FE3" w:rsidRDefault="001B73A5" w:rsidP="00802F93">
            <w:pPr>
              <w:rPr>
                <w:rFonts w:ascii="Arial" w:hAnsi="Arial"/>
                <w:sz w:val="16"/>
                <w:szCs w:val="16"/>
              </w:rPr>
            </w:pPr>
            <w:r>
              <w:rPr>
                <w:rFonts w:ascii="Arial" w:hAnsi="Arial"/>
                <w:sz w:val="16"/>
                <w:szCs w:val="16"/>
              </w:rPr>
              <w:t>Low</w:t>
            </w:r>
          </w:p>
          <w:p w14:paraId="63F75CF2" w14:textId="0B74BAF0" w:rsidR="004A19DC" w:rsidRPr="00DB7FE3" w:rsidRDefault="004A19DC" w:rsidP="00802F93">
            <w:pPr>
              <w:jc w:val="center"/>
              <w:rPr>
                <w:rFonts w:ascii="Arial" w:hAnsi="Arial"/>
                <w:sz w:val="16"/>
                <w:szCs w:val="16"/>
              </w:rPr>
            </w:pPr>
          </w:p>
        </w:tc>
        <w:tc>
          <w:tcPr>
            <w:tcW w:w="2799" w:type="dxa"/>
          </w:tcPr>
          <w:p w14:paraId="23B58E7A" w14:textId="77777777" w:rsidR="00D5614C" w:rsidRPr="00DB7FE3" w:rsidRDefault="00D5614C" w:rsidP="00802F93">
            <w:pPr>
              <w:rPr>
                <w:rFonts w:ascii="Arial" w:hAnsi="Arial"/>
                <w:sz w:val="16"/>
                <w:szCs w:val="16"/>
              </w:rPr>
            </w:pPr>
          </w:p>
          <w:p w14:paraId="07279AA4" w14:textId="73E1EDA4" w:rsidR="004A19DC" w:rsidRDefault="001B73A5" w:rsidP="00802F93">
            <w:pPr>
              <w:rPr>
                <w:rFonts w:ascii="Arial" w:hAnsi="Arial"/>
                <w:sz w:val="16"/>
                <w:szCs w:val="16"/>
              </w:rPr>
            </w:pPr>
            <w:r>
              <w:rPr>
                <w:rFonts w:ascii="Arial" w:hAnsi="Arial"/>
                <w:sz w:val="16"/>
                <w:szCs w:val="16"/>
              </w:rPr>
              <w:t>Finishing riders told NOT to slow down on finishing and NOT to turn</w:t>
            </w:r>
            <w:r w:rsidR="00254AD5">
              <w:rPr>
                <w:rFonts w:ascii="Arial" w:hAnsi="Arial"/>
                <w:sz w:val="16"/>
                <w:szCs w:val="16"/>
              </w:rPr>
              <w:t xml:space="preserve"> to the right to enter the parking/signing on area</w:t>
            </w:r>
          </w:p>
          <w:p w14:paraId="242B6C83" w14:textId="183451E8" w:rsidR="004A19DC" w:rsidRPr="00DB7FE3" w:rsidRDefault="004A19DC" w:rsidP="00802F93">
            <w:pPr>
              <w:rPr>
                <w:rFonts w:ascii="Arial" w:hAnsi="Arial"/>
                <w:sz w:val="16"/>
                <w:szCs w:val="16"/>
              </w:rPr>
            </w:pPr>
          </w:p>
        </w:tc>
      </w:tr>
    </w:tbl>
    <w:p w14:paraId="4FDA95D3" w14:textId="77777777" w:rsidR="000A4B66" w:rsidRPr="000A4B66" w:rsidRDefault="000A4B66" w:rsidP="000A4B6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A42DB" w:rsidRPr="000A4B66" w14:paraId="3B15E562" w14:textId="77777777">
        <w:tc>
          <w:tcPr>
            <w:tcW w:w="10420" w:type="dxa"/>
            <w:shd w:val="clear" w:color="auto" w:fill="auto"/>
          </w:tcPr>
          <w:p w14:paraId="0FB29766" w14:textId="77777777" w:rsidR="006A42DB" w:rsidRPr="000A4B66" w:rsidRDefault="006A42DB">
            <w:pPr>
              <w:rPr>
                <w:rFonts w:ascii="Arial" w:hAnsi="Arial"/>
                <w:color w:val="0000FF"/>
                <w:sz w:val="16"/>
                <w:szCs w:val="16"/>
              </w:rPr>
            </w:pPr>
          </w:p>
          <w:p w14:paraId="5166CC11" w14:textId="1B71F45B" w:rsidR="006A42DB" w:rsidRPr="000A4B66" w:rsidRDefault="006A42DB" w:rsidP="00802F93">
            <w:pPr>
              <w:rPr>
                <w:rFonts w:ascii="Arial" w:hAnsi="Arial"/>
                <w:sz w:val="16"/>
                <w:szCs w:val="16"/>
              </w:rPr>
            </w:pPr>
            <w:r w:rsidRPr="000A4B66">
              <w:rPr>
                <w:rFonts w:ascii="Arial" w:hAnsi="Arial"/>
                <w:sz w:val="16"/>
                <w:szCs w:val="16"/>
              </w:rPr>
              <w:t xml:space="preserve">The small junctions or entrances to farms/ facilities that are not identified </w:t>
            </w:r>
            <w:r w:rsidR="006B042E" w:rsidRPr="000A4B66">
              <w:rPr>
                <w:rFonts w:ascii="Arial" w:hAnsi="Arial"/>
                <w:sz w:val="16"/>
                <w:szCs w:val="16"/>
              </w:rPr>
              <w:t xml:space="preserve">in this risk assessment </w:t>
            </w:r>
            <w:r w:rsidRPr="000A4B66">
              <w:rPr>
                <w:rFonts w:ascii="Arial" w:hAnsi="Arial"/>
                <w:sz w:val="16"/>
                <w:szCs w:val="16"/>
              </w:rPr>
              <w:t xml:space="preserve">have been considered, however are not considered significant </w:t>
            </w:r>
            <w:r w:rsidR="006B042E" w:rsidRPr="000A4B66">
              <w:rPr>
                <w:rFonts w:ascii="Arial" w:hAnsi="Arial"/>
                <w:sz w:val="16"/>
                <w:szCs w:val="16"/>
              </w:rPr>
              <w:t xml:space="preserve">to pose a </w:t>
            </w:r>
            <w:r w:rsidRPr="000A4B66">
              <w:rPr>
                <w:rFonts w:ascii="Arial" w:hAnsi="Arial"/>
                <w:sz w:val="16"/>
                <w:szCs w:val="16"/>
              </w:rPr>
              <w:t>risk</w:t>
            </w:r>
            <w:r w:rsidR="006B042E" w:rsidRPr="000A4B66">
              <w:rPr>
                <w:rFonts w:ascii="Arial" w:hAnsi="Arial"/>
                <w:sz w:val="16"/>
                <w:szCs w:val="16"/>
              </w:rPr>
              <w:t xml:space="preserve"> and therefore have not been noted.  </w:t>
            </w:r>
            <w:r w:rsidRPr="000A4B66">
              <w:rPr>
                <w:rFonts w:ascii="Arial" w:hAnsi="Arial"/>
                <w:sz w:val="16"/>
                <w:szCs w:val="16"/>
              </w:rPr>
              <w:t xml:space="preserve">  </w:t>
            </w:r>
          </w:p>
          <w:p w14:paraId="6FAF81DD" w14:textId="77777777" w:rsidR="006A42DB" w:rsidRPr="000A4B66" w:rsidRDefault="006A42DB">
            <w:pPr>
              <w:rPr>
                <w:rFonts w:ascii="Arial" w:hAnsi="Arial"/>
                <w:color w:val="0000FF"/>
                <w:sz w:val="16"/>
                <w:szCs w:val="16"/>
              </w:rPr>
            </w:pPr>
          </w:p>
        </w:tc>
      </w:tr>
    </w:tbl>
    <w:p w14:paraId="520DC23B" w14:textId="77777777" w:rsidR="008A73C1" w:rsidRDefault="008A73C1">
      <w:pPr>
        <w:rPr>
          <w:rFonts w:ascii="Arial" w:hAnsi="Arial"/>
          <w:color w:val="0000FF"/>
          <w:sz w:val="16"/>
          <w:szCs w:val="16"/>
        </w:rPr>
      </w:pPr>
    </w:p>
    <w:p w14:paraId="48FFB94A" w14:textId="77777777" w:rsidR="005C4520" w:rsidRDefault="005C4520" w:rsidP="00C819AB">
      <w:pPr>
        <w:rPr>
          <w:rFonts w:ascii="Arial" w:hAnsi="Arial" w:cs="Arial"/>
          <w:b/>
        </w:rPr>
      </w:pPr>
    </w:p>
    <w:p w14:paraId="20D4EC1C" w14:textId="77777777" w:rsidR="00EA1049" w:rsidRDefault="009E6E05" w:rsidP="00C819AB">
      <w:pPr>
        <w:rPr>
          <w:rFonts w:ascii="Arial" w:hAnsi="Arial" w:cs="Arial"/>
          <w:b/>
        </w:rPr>
      </w:pPr>
      <w:r w:rsidRPr="005C4520">
        <w:rPr>
          <w:rFonts w:ascii="Arial" w:hAnsi="Arial" w:cs="Arial"/>
          <w:b/>
        </w:rPr>
        <w:t xml:space="preserve">Date of original </w:t>
      </w:r>
      <w:r w:rsidR="005C4520">
        <w:rPr>
          <w:rFonts w:ascii="Arial" w:hAnsi="Arial" w:cs="Arial"/>
          <w:b/>
        </w:rPr>
        <w:t>a</w:t>
      </w:r>
      <w:r w:rsidRPr="005C4520">
        <w:rPr>
          <w:rFonts w:ascii="Arial" w:hAnsi="Arial" w:cs="Arial"/>
          <w:b/>
        </w:rPr>
        <w:t>ssessment</w:t>
      </w:r>
      <w:r w:rsidR="002F0C34" w:rsidRPr="005C4520">
        <w:rPr>
          <w:rFonts w:ascii="Arial" w:hAnsi="Arial" w:cs="Arial"/>
          <w:b/>
        </w:rPr>
        <w:t xml:space="preserve">: </w:t>
      </w:r>
      <w:r w:rsidR="004F2C81">
        <w:rPr>
          <w:rFonts w:ascii="Arial" w:hAnsi="Arial" w:cs="Arial"/>
          <w:b/>
        </w:rPr>
        <w:t>N/A</w:t>
      </w:r>
    </w:p>
    <w:p w14:paraId="6CA2664F" w14:textId="2B741EF8" w:rsidR="004F2C81" w:rsidRPr="005C4520" w:rsidRDefault="004F2C81" w:rsidP="00C819AB">
      <w:pPr>
        <w:rPr>
          <w:rFonts w:ascii="Arial" w:hAnsi="Arial" w:cs="Arial"/>
          <w:b/>
        </w:rPr>
      </w:pPr>
      <w:r>
        <w:rPr>
          <w:rFonts w:ascii="Arial" w:hAnsi="Arial" w:cs="Arial"/>
          <w:b/>
          <w:noProof/>
        </w:rPr>
        <w:lastRenderedPageBreak/>
        <w:drawing>
          <wp:inline distT="0" distB="0" distL="0" distR="0" wp14:anchorId="3BA968F6" wp14:editId="5EDF6883">
            <wp:extent cx="4800600" cy="504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nley TT.JPG"/>
                    <pic:cNvPicPr/>
                  </pic:nvPicPr>
                  <pic:blipFill>
                    <a:blip r:embed="rId8">
                      <a:extLst>
                        <a:ext uri="{28A0092B-C50C-407E-A947-70E740481C1C}">
                          <a14:useLocalDpi xmlns:a14="http://schemas.microsoft.com/office/drawing/2010/main" val="0"/>
                        </a:ext>
                      </a:extLst>
                    </a:blip>
                    <a:stretch>
                      <a:fillRect/>
                    </a:stretch>
                  </pic:blipFill>
                  <pic:spPr>
                    <a:xfrm>
                      <a:off x="0" y="0"/>
                      <a:ext cx="4800600" cy="5048250"/>
                    </a:xfrm>
                    <a:prstGeom prst="rect">
                      <a:avLst/>
                    </a:prstGeom>
                  </pic:spPr>
                </pic:pic>
              </a:graphicData>
            </a:graphic>
          </wp:inline>
        </w:drawing>
      </w:r>
    </w:p>
    <w:p w14:paraId="18C0BC9A" w14:textId="35100E7A" w:rsidR="00E10281" w:rsidRDefault="00E10281" w:rsidP="00C819AB">
      <w:pPr>
        <w:rPr>
          <w:rFonts w:ascii="Arial" w:hAnsi="Arial"/>
          <w:b/>
          <w:sz w:val="16"/>
          <w:szCs w:val="16"/>
        </w:rPr>
      </w:pPr>
    </w:p>
    <w:p w14:paraId="44083071" w14:textId="09373BE4" w:rsidR="00E10281" w:rsidRDefault="00E10281" w:rsidP="00C819AB">
      <w:pPr>
        <w:rPr>
          <w:rFonts w:ascii="Arial" w:hAnsi="Arial"/>
          <w:b/>
          <w:sz w:val="16"/>
          <w:szCs w:val="16"/>
        </w:rPr>
      </w:pPr>
    </w:p>
    <w:p w14:paraId="27014F54" w14:textId="784D1783" w:rsidR="00E10281" w:rsidRDefault="00E10281" w:rsidP="00C819AB">
      <w:pPr>
        <w:rPr>
          <w:rFonts w:ascii="Arial" w:hAnsi="Arial"/>
          <w:b/>
          <w:sz w:val="16"/>
          <w:szCs w:val="16"/>
        </w:rPr>
      </w:pPr>
    </w:p>
    <w:p w14:paraId="408C002A" w14:textId="55EF2399" w:rsidR="00E10281" w:rsidRDefault="00E10281" w:rsidP="00C819AB">
      <w:pPr>
        <w:rPr>
          <w:rFonts w:ascii="Arial" w:hAnsi="Arial"/>
          <w:b/>
          <w:sz w:val="16"/>
          <w:szCs w:val="16"/>
        </w:rPr>
      </w:pPr>
    </w:p>
    <w:p w14:paraId="52358457" w14:textId="6A22DCB0" w:rsidR="00E10281" w:rsidRDefault="00E10281" w:rsidP="00C819AB">
      <w:pPr>
        <w:rPr>
          <w:rFonts w:ascii="Arial" w:hAnsi="Arial"/>
          <w:b/>
          <w:sz w:val="16"/>
          <w:szCs w:val="16"/>
        </w:rPr>
      </w:pPr>
    </w:p>
    <w:p w14:paraId="56793908" w14:textId="038DD3BB" w:rsidR="00E10281" w:rsidRDefault="00E10281" w:rsidP="00C819AB">
      <w:pPr>
        <w:rPr>
          <w:rFonts w:ascii="Arial" w:hAnsi="Arial"/>
          <w:b/>
          <w:sz w:val="16"/>
          <w:szCs w:val="16"/>
        </w:rPr>
      </w:pPr>
    </w:p>
    <w:p w14:paraId="73006F04" w14:textId="72AFF498" w:rsidR="00E10281" w:rsidRDefault="00E10281" w:rsidP="00C819AB">
      <w:pPr>
        <w:rPr>
          <w:rFonts w:ascii="Arial" w:hAnsi="Arial"/>
          <w:b/>
          <w:sz w:val="16"/>
          <w:szCs w:val="16"/>
        </w:rPr>
      </w:pPr>
    </w:p>
    <w:p w14:paraId="63476D11" w14:textId="46301D23" w:rsidR="00E10281" w:rsidRDefault="00E10281" w:rsidP="00C819AB">
      <w:pPr>
        <w:rPr>
          <w:rFonts w:ascii="Arial" w:hAnsi="Arial"/>
          <w:b/>
          <w:sz w:val="16"/>
          <w:szCs w:val="16"/>
        </w:rPr>
      </w:pPr>
    </w:p>
    <w:p w14:paraId="3EDA9A23" w14:textId="6358030F" w:rsidR="00E10281" w:rsidRDefault="00E10281" w:rsidP="00C819AB">
      <w:pPr>
        <w:rPr>
          <w:rFonts w:ascii="Arial" w:hAnsi="Arial"/>
          <w:b/>
          <w:sz w:val="16"/>
          <w:szCs w:val="16"/>
        </w:rPr>
      </w:pPr>
    </w:p>
    <w:p w14:paraId="427A4831" w14:textId="68304F4C" w:rsidR="00E10281" w:rsidRDefault="00E10281" w:rsidP="00C819AB">
      <w:pPr>
        <w:rPr>
          <w:rFonts w:ascii="Arial" w:hAnsi="Arial"/>
          <w:b/>
          <w:sz w:val="16"/>
          <w:szCs w:val="16"/>
        </w:rPr>
      </w:pPr>
    </w:p>
    <w:p w14:paraId="205F0C19" w14:textId="795FEDBA" w:rsidR="00E10281" w:rsidRDefault="00E10281" w:rsidP="00C819AB">
      <w:pPr>
        <w:rPr>
          <w:rFonts w:ascii="Arial" w:hAnsi="Arial"/>
          <w:b/>
          <w:sz w:val="16"/>
          <w:szCs w:val="16"/>
        </w:rPr>
      </w:pPr>
    </w:p>
    <w:p w14:paraId="702FDFD2" w14:textId="77AA60D0" w:rsidR="00E10281" w:rsidRDefault="00E10281" w:rsidP="00C819AB">
      <w:pPr>
        <w:rPr>
          <w:rFonts w:ascii="Arial" w:hAnsi="Arial"/>
          <w:b/>
          <w:sz w:val="16"/>
          <w:szCs w:val="16"/>
        </w:rPr>
      </w:pPr>
    </w:p>
    <w:p w14:paraId="5E51108F" w14:textId="66F527AC" w:rsidR="00E10281" w:rsidRDefault="00E10281" w:rsidP="00C819AB">
      <w:pPr>
        <w:rPr>
          <w:rFonts w:ascii="Arial" w:hAnsi="Arial"/>
          <w:b/>
          <w:sz w:val="16"/>
          <w:szCs w:val="16"/>
        </w:rPr>
      </w:pPr>
    </w:p>
    <w:p w14:paraId="65FFD6A3" w14:textId="22DA0D4C" w:rsidR="00E10281" w:rsidRDefault="00E10281" w:rsidP="00C819AB">
      <w:pPr>
        <w:rPr>
          <w:rFonts w:ascii="Arial" w:hAnsi="Arial"/>
          <w:b/>
          <w:sz w:val="16"/>
          <w:szCs w:val="16"/>
        </w:rPr>
      </w:pPr>
    </w:p>
    <w:p w14:paraId="223CED89" w14:textId="16715AD8" w:rsidR="00E10281" w:rsidRDefault="00E10281" w:rsidP="00C819AB">
      <w:pPr>
        <w:rPr>
          <w:rFonts w:ascii="Arial" w:hAnsi="Arial"/>
          <w:b/>
          <w:sz w:val="16"/>
          <w:szCs w:val="16"/>
        </w:rPr>
      </w:pPr>
    </w:p>
    <w:p w14:paraId="15B6BB2E" w14:textId="1E379BB8" w:rsidR="00E10281" w:rsidRDefault="00E10281" w:rsidP="00C819AB">
      <w:pPr>
        <w:rPr>
          <w:rFonts w:ascii="Arial" w:hAnsi="Arial"/>
          <w:b/>
          <w:sz w:val="16"/>
          <w:szCs w:val="16"/>
        </w:rPr>
      </w:pPr>
    </w:p>
    <w:p w14:paraId="565DAAAC" w14:textId="6269779A" w:rsidR="00E10281" w:rsidRDefault="00E10281" w:rsidP="00C819AB">
      <w:pPr>
        <w:rPr>
          <w:rFonts w:ascii="Arial" w:hAnsi="Arial"/>
          <w:b/>
          <w:sz w:val="16"/>
          <w:szCs w:val="16"/>
        </w:rPr>
      </w:pPr>
    </w:p>
    <w:p w14:paraId="031E371A" w14:textId="39347FFE" w:rsidR="00E10281" w:rsidRDefault="00E10281" w:rsidP="00C819AB">
      <w:pPr>
        <w:rPr>
          <w:rFonts w:ascii="Arial" w:hAnsi="Arial"/>
          <w:b/>
          <w:sz w:val="16"/>
          <w:szCs w:val="16"/>
        </w:rPr>
      </w:pPr>
    </w:p>
    <w:p w14:paraId="2E1EF8D0" w14:textId="753BFD41" w:rsidR="00E10281" w:rsidRDefault="00E10281" w:rsidP="00C819AB">
      <w:pPr>
        <w:rPr>
          <w:rFonts w:ascii="Arial" w:hAnsi="Arial"/>
          <w:b/>
          <w:sz w:val="16"/>
          <w:szCs w:val="16"/>
        </w:rPr>
      </w:pPr>
    </w:p>
    <w:p w14:paraId="196FA193" w14:textId="6A963AB9" w:rsidR="00E10281" w:rsidRDefault="00E10281" w:rsidP="00C819AB">
      <w:pPr>
        <w:rPr>
          <w:rFonts w:ascii="Arial" w:hAnsi="Arial"/>
          <w:b/>
          <w:sz w:val="16"/>
          <w:szCs w:val="16"/>
        </w:rPr>
      </w:pPr>
    </w:p>
    <w:p w14:paraId="2057BF7F" w14:textId="615A4161" w:rsidR="00E10281" w:rsidRDefault="00E10281" w:rsidP="00C819AB">
      <w:pPr>
        <w:rPr>
          <w:rFonts w:ascii="Arial" w:hAnsi="Arial"/>
          <w:b/>
          <w:sz w:val="16"/>
          <w:szCs w:val="16"/>
        </w:rPr>
      </w:pPr>
    </w:p>
    <w:p w14:paraId="5E8B02B3" w14:textId="15F36C6A" w:rsidR="00E10281" w:rsidRDefault="00E10281" w:rsidP="00C819AB">
      <w:pPr>
        <w:rPr>
          <w:rFonts w:ascii="Arial" w:hAnsi="Arial"/>
          <w:b/>
          <w:sz w:val="16"/>
          <w:szCs w:val="16"/>
        </w:rPr>
      </w:pPr>
    </w:p>
    <w:p w14:paraId="3692DAC0" w14:textId="3ADED317" w:rsidR="00E10281" w:rsidRDefault="00E10281" w:rsidP="00C819AB">
      <w:pPr>
        <w:rPr>
          <w:rFonts w:ascii="Arial" w:hAnsi="Arial"/>
          <w:b/>
          <w:sz w:val="16"/>
          <w:szCs w:val="16"/>
        </w:rPr>
      </w:pPr>
    </w:p>
    <w:p w14:paraId="1154DCF2" w14:textId="7FACDD3E" w:rsidR="00E10281" w:rsidRDefault="00E10281" w:rsidP="00C819AB">
      <w:pPr>
        <w:rPr>
          <w:rFonts w:ascii="Arial" w:hAnsi="Arial"/>
          <w:b/>
          <w:sz w:val="16"/>
          <w:szCs w:val="16"/>
        </w:rPr>
      </w:pPr>
    </w:p>
    <w:p w14:paraId="25B08F9B" w14:textId="0181FF5C" w:rsidR="00E10281" w:rsidRDefault="00E10281" w:rsidP="00C819AB">
      <w:pPr>
        <w:rPr>
          <w:rFonts w:ascii="Arial" w:hAnsi="Arial"/>
          <w:b/>
          <w:sz w:val="16"/>
          <w:szCs w:val="16"/>
        </w:rPr>
      </w:pPr>
    </w:p>
    <w:p w14:paraId="732E1BEC" w14:textId="4AF23315" w:rsidR="00E10281" w:rsidRDefault="00E10281" w:rsidP="00C819AB">
      <w:pPr>
        <w:rPr>
          <w:rFonts w:ascii="Arial" w:hAnsi="Arial"/>
          <w:b/>
          <w:sz w:val="16"/>
          <w:szCs w:val="16"/>
        </w:rPr>
      </w:pPr>
    </w:p>
    <w:p w14:paraId="489E85DE" w14:textId="04827C4E" w:rsidR="00E10281" w:rsidRDefault="00E10281" w:rsidP="00C819AB">
      <w:pPr>
        <w:rPr>
          <w:rFonts w:ascii="Arial" w:hAnsi="Arial"/>
          <w:b/>
          <w:sz w:val="16"/>
          <w:szCs w:val="16"/>
        </w:rPr>
      </w:pPr>
    </w:p>
    <w:p w14:paraId="1CE769F8" w14:textId="74D91A52" w:rsidR="00E10281" w:rsidRDefault="00E10281" w:rsidP="00C819AB">
      <w:pPr>
        <w:rPr>
          <w:rFonts w:ascii="Arial" w:hAnsi="Arial"/>
          <w:b/>
          <w:sz w:val="16"/>
          <w:szCs w:val="16"/>
        </w:rPr>
      </w:pPr>
    </w:p>
    <w:p w14:paraId="47D3A3B7" w14:textId="1D3C7AED" w:rsidR="00E10281" w:rsidRDefault="00E10281" w:rsidP="00C819AB">
      <w:pPr>
        <w:rPr>
          <w:rFonts w:ascii="Arial" w:hAnsi="Arial"/>
          <w:b/>
          <w:sz w:val="16"/>
          <w:szCs w:val="16"/>
        </w:rPr>
      </w:pPr>
    </w:p>
    <w:p w14:paraId="3444889A" w14:textId="44393FC1" w:rsidR="00E10281" w:rsidRDefault="00E10281" w:rsidP="00C819AB">
      <w:pPr>
        <w:rPr>
          <w:rFonts w:ascii="Arial" w:hAnsi="Arial"/>
          <w:b/>
          <w:sz w:val="16"/>
          <w:szCs w:val="16"/>
        </w:rPr>
      </w:pPr>
    </w:p>
    <w:p w14:paraId="634FB7B6" w14:textId="0447B0D7" w:rsidR="00E10281" w:rsidRDefault="00E10281" w:rsidP="00C819AB">
      <w:pPr>
        <w:rPr>
          <w:rFonts w:ascii="Arial" w:hAnsi="Arial"/>
          <w:b/>
          <w:sz w:val="16"/>
          <w:szCs w:val="16"/>
        </w:rPr>
      </w:pPr>
    </w:p>
    <w:p w14:paraId="4D57D4E9" w14:textId="3D8FE050" w:rsidR="00E10281" w:rsidRDefault="00E10281" w:rsidP="00C819AB">
      <w:pPr>
        <w:rPr>
          <w:rFonts w:ascii="Arial" w:hAnsi="Arial"/>
          <w:b/>
          <w:sz w:val="16"/>
          <w:szCs w:val="16"/>
        </w:rPr>
      </w:pPr>
    </w:p>
    <w:p w14:paraId="539D2598" w14:textId="4EB80B77" w:rsidR="00E10281" w:rsidRDefault="00E10281" w:rsidP="00C819AB">
      <w:pPr>
        <w:rPr>
          <w:rFonts w:ascii="Arial" w:hAnsi="Arial"/>
          <w:b/>
          <w:sz w:val="16"/>
          <w:szCs w:val="16"/>
        </w:rPr>
      </w:pPr>
    </w:p>
    <w:p w14:paraId="059CA681" w14:textId="65AC6745" w:rsidR="00E10281" w:rsidRDefault="00E10281" w:rsidP="00C819AB">
      <w:pPr>
        <w:rPr>
          <w:rFonts w:ascii="Arial" w:hAnsi="Arial"/>
          <w:b/>
          <w:sz w:val="16"/>
          <w:szCs w:val="16"/>
        </w:rPr>
      </w:pPr>
    </w:p>
    <w:p w14:paraId="2202BC0D" w14:textId="5DF50D79" w:rsidR="00E10281" w:rsidRDefault="00E10281" w:rsidP="00C819AB">
      <w:pPr>
        <w:rPr>
          <w:rFonts w:ascii="Arial" w:hAnsi="Arial"/>
          <w:b/>
          <w:sz w:val="16"/>
          <w:szCs w:val="16"/>
        </w:rPr>
      </w:pPr>
    </w:p>
    <w:p w14:paraId="1D12B121" w14:textId="7121EE1E" w:rsidR="00E10281" w:rsidRDefault="00E10281" w:rsidP="00C819AB">
      <w:pPr>
        <w:rPr>
          <w:rFonts w:ascii="Arial" w:hAnsi="Arial"/>
          <w:b/>
          <w:sz w:val="16"/>
          <w:szCs w:val="16"/>
        </w:rPr>
      </w:pPr>
    </w:p>
    <w:p w14:paraId="3DB8D867" w14:textId="7752C9A5" w:rsidR="00E10281" w:rsidRDefault="00E10281" w:rsidP="00C819AB">
      <w:pPr>
        <w:rPr>
          <w:rFonts w:ascii="Arial" w:hAnsi="Arial"/>
          <w:b/>
          <w:sz w:val="16"/>
          <w:szCs w:val="16"/>
        </w:rPr>
      </w:pPr>
    </w:p>
    <w:p w14:paraId="3E0EC42A" w14:textId="57885799" w:rsidR="00E10281" w:rsidRDefault="00E10281" w:rsidP="00C819AB">
      <w:pPr>
        <w:rPr>
          <w:rFonts w:ascii="Arial" w:hAnsi="Arial"/>
          <w:b/>
          <w:sz w:val="16"/>
          <w:szCs w:val="16"/>
        </w:rPr>
      </w:pPr>
    </w:p>
    <w:p w14:paraId="24956858" w14:textId="12D0B0B1" w:rsidR="00E10281" w:rsidRDefault="00E10281" w:rsidP="00C819AB">
      <w:pPr>
        <w:rPr>
          <w:rFonts w:ascii="Arial" w:hAnsi="Arial"/>
          <w:b/>
          <w:sz w:val="16"/>
          <w:szCs w:val="16"/>
        </w:rPr>
      </w:pPr>
    </w:p>
    <w:sectPr w:rsidR="00E10281" w:rsidSect="008A73C1">
      <w:footerReference w:type="default" r:id="rId9"/>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832A8" w14:textId="77777777" w:rsidR="00D9219C" w:rsidRDefault="00D9219C">
      <w:r>
        <w:separator/>
      </w:r>
    </w:p>
  </w:endnote>
  <w:endnote w:type="continuationSeparator" w:id="0">
    <w:p w14:paraId="6E1595FF" w14:textId="77777777" w:rsidR="00D9219C" w:rsidRDefault="00D9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774E" w14:textId="58F1088E" w:rsidR="005C4520" w:rsidRDefault="005C4520" w:rsidP="008A73C1">
    <w:pPr>
      <w:pStyle w:val="BodyText"/>
      <w:jc w:val="center"/>
    </w:pPr>
    <w:r>
      <w:rPr>
        <w:noProof/>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5953B"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0hzAEAAHgDAAAOAAAAZHJzL2Uyb0RvYy54bWysU8GO0zAQvSPxD5bvNGnFQoma7qFLuSxQ&#10;qcsHTG0nsbA9lu026d8z9rbdBW6IHCzbM/M8773J6n6yhp1UiBpdy+ezmjPlBErt+pb/eNq+W3IW&#10;EzgJBp1q+VlFfr9++2Y1+kYtcEAjVWAE4mIz+pYPKfmmqqIYlIU4Q68cBTsMFhIdQ1/JACOhW1Mt&#10;6vpDNWKQPqBQMdLtw3OQrwt+1ymRvnddVImZllNvqayhrIe8VusVNH0AP2hxaQP+oQsL2tGjN6gH&#10;SMCOQf8FZbUIGLFLM4G2wq7TQhUOxGZe/8FmP4BXhQuJE/1Npvj/YMW30y4wLck7zhxYsmifAuh+&#10;SGyDzpGAGNi8CDX62FD+xu1Cpiomt/ePKH5G5nAzgOtVafjp7AllnqWtfivJh+jpucP4FSXlwDFh&#10;UW3qgs2QpAebijnnmzlqSkzQ5cf6fb1ckofiGquguRb6ENMXhZblTcuNdlk3aOD0GFNuBJprSr52&#10;uNXGFO+NY2PLP90t7kpBRKNlDua0GPrDxgR2gjw99G23hRVFXqcFPDpZwAYF8vNln0Cb5z09btxF&#10;jMw/D2dsDijPu3AViewtXV5GMc/P63Opfvlh1r8AAAD//wMAUEsDBBQABgAIAAAAIQC6nNis3wAA&#10;AAoBAAAPAAAAZHJzL2Rvd25yZXYueG1sTI/LbsIwEEX3lfoP1iB1B3baplRpHIQqdYVUUYqApYmH&#10;JCIeR7YT0r+vURd0N4+jO2fyxWhaNqDzjSUJyUwAQyqtbqiSsP3+mL4C80GRVq0llPCDHhbF/V2u&#10;Mm0v9IXDJlQshpDPlIQ6hC7j3Jc1GuVntkOKu5N1RoXYuoprpy4x3LT8UYgXblRD8UKtOnyvsTxv&#10;eiMh7Mpq7Q/9Spw+3b5brod9sxqkfJiMyzdgAcdwg+GqH9WhiE5H25P2rJUwTZOniMYieQZ2BUQ6&#10;T4Ed/ya8yPn/F4pfAAAA//8DAFBLAQItABQABgAIAAAAIQC2gziS/gAAAOEBAAATAAAAAAAAAAAA&#10;AAAAAAAAAABbQ29udGVudF9UeXBlc10ueG1sUEsBAi0AFAAGAAgAAAAhADj9If/WAAAAlAEAAAsA&#10;AAAAAAAAAAAAAAAALwEAAF9yZWxzLy5yZWxzUEsBAi0AFAAGAAgAAAAhAG+TDSHMAQAAeAMAAA4A&#10;AAAAAAAAAAAAAAAALgIAAGRycy9lMm9Eb2MueG1sUEsBAi0AFAAGAAgAAAAhALqc2KzfAAAACgEA&#10;AA8AAAAAAAAAAAAAAAAAJgQAAGRycy9kb3ducmV2LnhtbFBLBQYAAAAABAAEAPMAAAAyBQAAAAA=&#10;" strokecolor="blue">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C/O DJH Accountants Ltd, Porthill Lodge, High Street, Wolstanton, Newcastle under Lyme, Staffordshire, ST5 0EZ</w:t>
    </w:r>
    <w:r>
      <w:rPr>
        <w:noProof/>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83A37" w14:textId="77777777" w:rsidR="00D9219C" w:rsidRDefault="00D9219C">
      <w:r>
        <w:separator/>
      </w:r>
    </w:p>
  </w:footnote>
  <w:footnote w:type="continuationSeparator" w:id="0">
    <w:p w14:paraId="6F6E3413" w14:textId="77777777" w:rsidR="00D9219C" w:rsidRDefault="00D92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F"/>
    <w:rsid w:val="000048A6"/>
    <w:rsid w:val="00036AA1"/>
    <w:rsid w:val="0005510B"/>
    <w:rsid w:val="00064047"/>
    <w:rsid w:val="00084A09"/>
    <w:rsid w:val="000A4B66"/>
    <w:rsid w:val="000E5A13"/>
    <w:rsid w:val="00190651"/>
    <w:rsid w:val="001A7958"/>
    <w:rsid w:val="001B73A5"/>
    <w:rsid w:val="001C49E9"/>
    <w:rsid w:val="001F0BFF"/>
    <w:rsid w:val="001F798C"/>
    <w:rsid w:val="00254AD5"/>
    <w:rsid w:val="00294584"/>
    <w:rsid w:val="00295090"/>
    <w:rsid w:val="002F0C34"/>
    <w:rsid w:val="00317AE6"/>
    <w:rsid w:val="003314EE"/>
    <w:rsid w:val="00335625"/>
    <w:rsid w:val="00340828"/>
    <w:rsid w:val="00340891"/>
    <w:rsid w:val="0037704A"/>
    <w:rsid w:val="003B390D"/>
    <w:rsid w:val="003B3B9A"/>
    <w:rsid w:val="00425F7F"/>
    <w:rsid w:val="00447C52"/>
    <w:rsid w:val="00454AA3"/>
    <w:rsid w:val="004627CB"/>
    <w:rsid w:val="004909A4"/>
    <w:rsid w:val="004A19DC"/>
    <w:rsid w:val="004B2987"/>
    <w:rsid w:val="004D16E8"/>
    <w:rsid w:val="004E0C37"/>
    <w:rsid w:val="004F2C81"/>
    <w:rsid w:val="0050298C"/>
    <w:rsid w:val="005116C4"/>
    <w:rsid w:val="00525365"/>
    <w:rsid w:val="00596BED"/>
    <w:rsid w:val="005C431A"/>
    <w:rsid w:val="005C4520"/>
    <w:rsid w:val="00613B57"/>
    <w:rsid w:val="00622307"/>
    <w:rsid w:val="00632F96"/>
    <w:rsid w:val="00647CA4"/>
    <w:rsid w:val="006566F1"/>
    <w:rsid w:val="00662266"/>
    <w:rsid w:val="00665518"/>
    <w:rsid w:val="00696599"/>
    <w:rsid w:val="0069700E"/>
    <w:rsid w:val="006A42DB"/>
    <w:rsid w:val="006A4AAD"/>
    <w:rsid w:val="006B042E"/>
    <w:rsid w:val="006C0B0C"/>
    <w:rsid w:val="006C5A0D"/>
    <w:rsid w:val="00741F31"/>
    <w:rsid w:val="00777D1C"/>
    <w:rsid w:val="007A46E0"/>
    <w:rsid w:val="007C0868"/>
    <w:rsid w:val="007D3F82"/>
    <w:rsid w:val="00802F93"/>
    <w:rsid w:val="008330F4"/>
    <w:rsid w:val="00837A94"/>
    <w:rsid w:val="008623FF"/>
    <w:rsid w:val="008905FE"/>
    <w:rsid w:val="00896421"/>
    <w:rsid w:val="008A73C1"/>
    <w:rsid w:val="008D692A"/>
    <w:rsid w:val="008F7A85"/>
    <w:rsid w:val="0090332E"/>
    <w:rsid w:val="00911F79"/>
    <w:rsid w:val="00946E60"/>
    <w:rsid w:val="0099096B"/>
    <w:rsid w:val="00997B88"/>
    <w:rsid w:val="009B4EEC"/>
    <w:rsid w:val="009C2C88"/>
    <w:rsid w:val="009D68F5"/>
    <w:rsid w:val="009E6E05"/>
    <w:rsid w:val="009F19BA"/>
    <w:rsid w:val="009F4993"/>
    <w:rsid w:val="00A20126"/>
    <w:rsid w:val="00A30E34"/>
    <w:rsid w:val="00A53075"/>
    <w:rsid w:val="00A552E8"/>
    <w:rsid w:val="00A577CF"/>
    <w:rsid w:val="00A84390"/>
    <w:rsid w:val="00A94FA1"/>
    <w:rsid w:val="00AF3202"/>
    <w:rsid w:val="00AF39D2"/>
    <w:rsid w:val="00AF47DD"/>
    <w:rsid w:val="00B07E3C"/>
    <w:rsid w:val="00B1711F"/>
    <w:rsid w:val="00B27C86"/>
    <w:rsid w:val="00B354C0"/>
    <w:rsid w:val="00B55484"/>
    <w:rsid w:val="00B67FF6"/>
    <w:rsid w:val="00B72F20"/>
    <w:rsid w:val="00B914E7"/>
    <w:rsid w:val="00BA181C"/>
    <w:rsid w:val="00BA7081"/>
    <w:rsid w:val="00BB0E4A"/>
    <w:rsid w:val="00BB1692"/>
    <w:rsid w:val="00BC6450"/>
    <w:rsid w:val="00BD68DF"/>
    <w:rsid w:val="00BF4956"/>
    <w:rsid w:val="00C70946"/>
    <w:rsid w:val="00C819AB"/>
    <w:rsid w:val="00CB619E"/>
    <w:rsid w:val="00CB62B8"/>
    <w:rsid w:val="00CD21E3"/>
    <w:rsid w:val="00CE56F7"/>
    <w:rsid w:val="00D032AA"/>
    <w:rsid w:val="00D058EC"/>
    <w:rsid w:val="00D10DD2"/>
    <w:rsid w:val="00D5614C"/>
    <w:rsid w:val="00D748D2"/>
    <w:rsid w:val="00D76DE2"/>
    <w:rsid w:val="00D9219C"/>
    <w:rsid w:val="00DA08D3"/>
    <w:rsid w:val="00DA0E1A"/>
    <w:rsid w:val="00DB7FE3"/>
    <w:rsid w:val="00DC6C62"/>
    <w:rsid w:val="00DE2067"/>
    <w:rsid w:val="00E05E20"/>
    <w:rsid w:val="00E10281"/>
    <w:rsid w:val="00E15CB0"/>
    <w:rsid w:val="00E531E2"/>
    <w:rsid w:val="00E91649"/>
    <w:rsid w:val="00EA1049"/>
    <w:rsid w:val="00EB412B"/>
    <w:rsid w:val="00EB47E9"/>
    <w:rsid w:val="00EB70CF"/>
    <w:rsid w:val="00EC4691"/>
    <w:rsid w:val="00ED191D"/>
    <w:rsid w:val="00ED2BF9"/>
    <w:rsid w:val="00EE49D4"/>
    <w:rsid w:val="00F03987"/>
    <w:rsid w:val="00F0664E"/>
    <w:rsid w:val="00F1107A"/>
    <w:rsid w:val="00F21D99"/>
    <w:rsid w:val="00F253F4"/>
    <w:rsid w:val="00F40FAC"/>
    <w:rsid w:val="00F60AF4"/>
    <w:rsid w:val="00F831F4"/>
    <w:rsid w:val="00FB4E25"/>
    <w:rsid w:val="00FC37FC"/>
    <w:rsid w:val="00FE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CC523"/>
  <w15:chartTrackingRefBased/>
  <w15:docId w15:val="{E54C2BFC-D2DB-4953-B847-7CCE222E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Paul Moss</cp:lastModifiedBy>
  <cp:revision>40</cp:revision>
  <cp:lastPrinted>2012-03-16T16:10:00Z</cp:lastPrinted>
  <dcterms:created xsi:type="dcterms:W3CDTF">2020-07-10T21:01:00Z</dcterms:created>
  <dcterms:modified xsi:type="dcterms:W3CDTF">2020-07-10T22:09:00Z</dcterms:modified>
</cp:coreProperties>
</file>